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before="0" w:beforeLines="0" w:after="0" w:afterLines="0" w:line="240" w:lineRule="auto"/>
        <w:ind w:left="0" w:leftChars="0" w:right="0" w:rightChars="0" w:firstLine="0" w:firstLineChars="0"/>
        <w:jc w:val="distribute"/>
        <w:textAlignment w:val="auto"/>
        <w:outlineLvl w:val="9"/>
        <w:rPr>
          <w:rFonts w:hint="eastAsia" w:ascii="新宋体" w:hAnsi="新宋体" w:eastAsia="新宋体" w:cs="新宋体"/>
          <w:sz w:val="48"/>
          <w:szCs w:val="48"/>
          <w:lang w:eastAsia="zh-CN"/>
        </w:rPr>
      </w:pPr>
      <w:r>
        <w:rPr>
          <w:rFonts w:hint="eastAsia" w:ascii="Times New Roman" w:hAnsi="Times New Roman" w:eastAsia="方正小标宋简体" w:cs="Times New Roman"/>
          <w:b w:val="0"/>
          <w:bCs w:val="0"/>
          <w:color w:val="FF0000"/>
          <w:w w:val="70"/>
          <w:sz w:val="72"/>
          <w:szCs w:val="20"/>
          <w:highlight w:val="none"/>
          <w:lang w:val="en-US" w:eastAsia="zh-CN"/>
        </w:rPr>
        <w:t>新能源产业</w:t>
      </w:r>
      <w:r>
        <w:rPr>
          <w:rFonts w:hint="default" w:ascii="Times New Roman" w:hAnsi="Times New Roman" w:eastAsia="方正小标宋简体" w:cs="Times New Roman"/>
          <w:b w:val="0"/>
          <w:bCs w:val="0"/>
          <w:color w:val="FF0000"/>
          <w:w w:val="70"/>
          <w:sz w:val="72"/>
          <w:szCs w:val="20"/>
          <w:highlight w:val="none"/>
          <w:lang w:eastAsia="zh-CN"/>
        </w:rPr>
        <w:t>布局</w:t>
      </w:r>
      <w:r>
        <w:rPr>
          <w:rFonts w:hint="eastAsia" w:ascii="Times New Roman" w:hAnsi="Times New Roman" w:eastAsia="方正小标宋简体" w:cs="Times New Roman"/>
          <w:b w:val="0"/>
          <w:bCs w:val="0"/>
          <w:color w:val="FF0000"/>
          <w:w w:val="70"/>
          <w:sz w:val="72"/>
          <w:szCs w:val="20"/>
          <w:highlight w:val="none"/>
          <w:lang w:val="en-US" w:eastAsia="zh-CN"/>
        </w:rPr>
        <w:t>发展月报</w:t>
      </w:r>
    </w:p>
    <w:p>
      <w:pPr>
        <w:keepNext w:val="0"/>
        <w:keepLines w:val="0"/>
        <w:pageBreakBefore w:val="0"/>
        <w:widowControl w:val="0"/>
        <w:kinsoku/>
        <w:wordWrap/>
        <w:overflowPunct/>
        <w:topLinePunct w:val="0"/>
        <w:autoSpaceDE/>
        <w:autoSpaceDN/>
        <w:bidi w:val="0"/>
        <w:adjustRightInd/>
        <w:snapToGrid/>
        <w:spacing w:before="0" w:beforeLines="0" w:after="0" w:afterLines="0" w:line="240" w:lineRule="auto"/>
        <w:ind w:left="0" w:leftChars="0" w:right="23" w:rightChars="11" w:firstLine="0" w:firstLineChars="0"/>
        <w:jc w:val="center"/>
        <w:textAlignment w:val="auto"/>
        <w:outlineLvl w:val="9"/>
        <w:rPr>
          <w:rFonts w:hint="default" w:ascii="黑体" w:hAnsi="黑体" w:eastAsia="黑体" w:cs="黑体"/>
          <w:b w:val="0"/>
          <w:bCs w:val="0"/>
          <w:sz w:val="32"/>
          <w:szCs w:val="32"/>
          <w:highlight w:val="none"/>
          <w:lang w:val="en-US" w:eastAsia="zh-CN"/>
        </w:rPr>
      </w:pPr>
      <w:r>
        <w:rPr>
          <w:rFonts w:hint="default" w:ascii="黑体" w:hAnsi="黑体" w:eastAsia="黑体" w:cs="黑体"/>
          <w:b w:val="0"/>
          <w:bCs w:val="0"/>
          <w:sz w:val="32"/>
          <w:szCs w:val="32"/>
          <w:highlight w:val="none"/>
          <w:lang w:val="en-US" w:eastAsia="zh-CN"/>
        </w:rPr>
        <w:t>2024年第4期</w:t>
      </w:r>
    </w:p>
    <w:p>
      <w:pPr>
        <w:keepNext w:val="0"/>
        <w:keepLines w:val="0"/>
        <w:pageBreakBefore w:val="0"/>
        <w:widowControl w:val="0"/>
        <w:kinsoku/>
        <w:wordWrap/>
        <w:overflowPunct/>
        <w:topLinePunct w:val="0"/>
        <w:autoSpaceDE/>
        <w:autoSpaceDN/>
        <w:bidi w:val="0"/>
        <w:adjustRightInd/>
        <w:snapToGrid/>
        <w:spacing w:before="0" w:beforeLines="0" w:after="0" w:afterLines="0" w:line="240" w:lineRule="auto"/>
        <w:ind w:left="0" w:leftChars="0" w:right="23" w:rightChars="11" w:firstLine="0" w:firstLineChars="0"/>
        <w:jc w:val="right"/>
        <w:textAlignment w:val="auto"/>
        <w:outlineLvl w:val="9"/>
        <w:rPr>
          <w:rFonts w:hint="eastAsia" w:ascii="黑体" w:hAnsi="黑体" w:eastAsia="黑体" w:cs="黑体"/>
          <w:sz w:val="32"/>
          <w:szCs w:val="32"/>
          <w:highlight w:val="none"/>
        </w:rPr>
      </w:pPr>
      <w:r>
        <w:rPr>
          <w:rFonts w:hint="eastAsia" w:ascii="楷体_GB2312" w:hAnsi="楷体_GB2312" w:eastAsia="楷体_GB2312" w:cs="楷体_GB2312"/>
          <w:b w:val="0"/>
          <w:bCs w:val="0"/>
          <w:sz w:val="32"/>
          <w:szCs w:val="32"/>
          <w:highlight w:val="none"/>
          <w:lang w:val="en-US" w:eastAsia="zh-CN"/>
        </w:rPr>
        <w:t>2024年</w:t>
      </w:r>
      <w:r>
        <w:rPr>
          <w:rFonts w:hint="default" w:ascii="楷体_GB2312" w:hAnsi="楷体_GB2312" w:eastAsia="楷体_GB2312" w:cs="楷体_GB2312"/>
          <w:b w:val="0"/>
          <w:bCs w:val="0"/>
          <w:sz w:val="32"/>
          <w:szCs w:val="32"/>
          <w:highlight w:val="none"/>
          <w:lang w:eastAsia="zh-CN"/>
        </w:rPr>
        <w:t>5</w:t>
      </w:r>
      <w:r>
        <w:rPr>
          <w:rFonts w:hint="eastAsia" w:ascii="楷体_GB2312" w:hAnsi="楷体_GB2312" w:eastAsia="楷体_GB2312" w:cs="楷体_GB2312"/>
          <w:b w:val="0"/>
          <w:bCs w:val="0"/>
          <w:sz w:val="32"/>
          <w:szCs w:val="32"/>
          <w:highlight w:val="none"/>
          <w:lang w:val="en-US" w:eastAsia="zh-CN"/>
        </w:rPr>
        <w:t>月</w:t>
      </w:r>
      <w:r>
        <w:rPr>
          <w:rFonts w:hint="eastAsia" w:ascii="黑体" w:hAnsi="黑体" w:eastAsia="黑体" w:cs="黑体"/>
          <w:sz w:val="32"/>
          <w:szCs w:val="32"/>
          <w:highlight w:val="none"/>
        </w:rPr>
        <mc:AlternateContent>
          <mc:Choice Requires="wps">
            <w:drawing>
              <wp:inline distT="0" distB="0" distL="114935" distR="114935">
                <wp:extent cx="5590540" cy="1270"/>
                <wp:effectExtent l="0" t="9525" r="2540" b="12065"/>
                <wp:docPr id="3" name="直接连接符 3"/>
                <wp:cNvGraphicFramePr/>
                <a:graphic xmlns:a="http://schemas.openxmlformats.org/drawingml/2006/main">
                  <a:graphicData uri="http://schemas.microsoft.com/office/word/2010/wordprocessingShape">
                    <wps:wsp>
                      <wps:cNvCnPr/>
                      <wps:spPr>
                        <a:xfrm flipV="1">
                          <a:off x="0" y="0"/>
                          <a:ext cx="5590540" cy="1270"/>
                        </a:xfrm>
                        <a:prstGeom prst="line">
                          <a:avLst/>
                        </a:prstGeom>
                        <a:ln w="19050" cap="flat" cmpd="sng">
                          <a:solidFill>
                            <a:srgbClr val="FF0000"/>
                          </a:solidFill>
                          <a:prstDash val="solid"/>
                          <a:headEnd type="none" w="med" len="med"/>
                          <a:tailEnd type="none" w="med" len="med"/>
                        </a:ln>
                      </wps:spPr>
                      <wps:bodyPr upright="1"/>
                    </wps:wsp>
                  </a:graphicData>
                </a:graphic>
              </wp:inline>
            </w:drawing>
          </mc:Choice>
          <mc:Fallback>
            <w:pict>
              <v:line id="_x0000_s1026" o:spid="_x0000_s1026" o:spt="20" style="flip:y;height:0.1pt;width:440.2pt;" filled="f" stroked="t" coordsize="21600,21600" o:gfxdata="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xfELW0wAAAAIBAAAPAAAAAAAA&#10;AAEAIAAAADgAAABkcnMvZG93bnJldi54bWxQSwECFAAUAAAACACHTuJA4xdr2QECAADyAwAADgAA&#10;AAAAAAABACAAAAA4AQAAZHJzL2Uyb0RvYy54bWxQSwUGAAAAAAYABgBZAQAAqwUAAAAA&#10;">
                <v:fill on="f" focussize="0,0"/>
                <v:stroke weight="1.5pt" color="#FF0000" joinstyle="round"/>
                <v:imagedata o:title=""/>
                <o:lock v:ext="edit" aspectratio="f"/>
                <w10:wrap type="none"/>
                <w10:anchorlock/>
              </v:line>
            </w:pict>
          </mc:Fallback>
        </mc:AlternateContent>
      </w:r>
    </w:p>
    <w:p>
      <w:pPr>
        <w:pStyle w:val="2"/>
        <w:pageBreakBefore w:val="0"/>
        <w:widowControl w:val="0"/>
        <w:numPr>
          <w:ilvl w:val="0"/>
          <w:numId w:val="0"/>
        </w:numPr>
        <w:kinsoku/>
        <w:wordWrap/>
        <w:overflowPunct/>
        <w:topLinePunct w:val="0"/>
        <w:autoSpaceDE/>
        <w:autoSpaceDN/>
        <w:bidi w:val="0"/>
        <w:adjustRightInd/>
        <w:snapToGrid/>
        <w:spacing w:before="0" w:beforeLines="0" w:after="0" w:afterLines="0" w:line="560" w:lineRule="exact"/>
        <w:ind w:leftChars="200"/>
        <w:textAlignment w:val="auto"/>
        <w:rPr>
          <w:rFonts w:hint="default" w:ascii="黑体" w:hAnsi="黑体" w:eastAsia="黑体" w:cs="黑体"/>
          <w:b w:val="0"/>
          <w:kern w:val="2"/>
          <w:sz w:val="32"/>
          <w:szCs w:val="32"/>
          <w:highlight w:val="none"/>
          <w:vertAlign w:val="superscript"/>
          <w:lang w:val="en-US" w:eastAsia="zh-CN" w:bidi="ar-SA"/>
        </w:rPr>
      </w:pPr>
      <w:r>
        <w:rPr>
          <w:rFonts w:hint="eastAsia" w:ascii="黑体" w:hAnsi="黑体" w:eastAsia="黑体" w:cs="黑体"/>
          <w:b w:val="0"/>
          <w:kern w:val="2"/>
          <w:sz w:val="32"/>
          <w:szCs w:val="32"/>
          <w:highlight w:val="none"/>
          <w:lang w:val="en-US" w:eastAsia="zh-CN" w:bidi="ar-SA"/>
        </w:rPr>
        <w:t>一、</w:t>
      </w:r>
      <w:r>
        <w:rPr>
          <w:rFonts w:hint="default" w:ascii="黑体" w:hAnsi="黑体" w:eastAsia="黑体" w:cs="黑体"/>
          <w:b w:val="0"/>
          <w:kern w:val="2"/>
          <w:sz w:val="32"/>
          <w:szCs w:val="32"/>
          <w:highlight w:val="none"/>
          <w:lang w:val="en-US" w:eastAsia="zh-CN" w:bidi="ar-SA"/>
        </w:rPr>
        <w:t>1-4月</w:t>
      </w:r>
      <w:r>
        <w:rPr>
          <w:rFonts w:hint="default" w:ascii="黑体" w:hAnsi="黑体" w:eastAsia="黑体" w:cs="黑体"/>
          <w:b w:val="0"/>
          <w:kern w:val="2"/>
          <w:sz w:val="32"/>
          <w:szCs w:val="32"/>
          <w:highlight w:val="none"/>
          <w:lang w:eastAsia="zh-CN" w:bidi="ar-SA"/>
        </w:rPr>
        <w:t>新能源发电及运行消纳</w:t>
      </w:r>
      <w:r>
        <w:rPr>
          <w:rFonts w:hint="default" w:ascii="黑体" w:hAnsi="黑体" w:eastAsia="黑体" w:cs="黑体"/>
          <w:b w:val="0"/>
          <w:kern w:val="2"/>
          <w:sz w:val="32"/>
          <w:szCs w:val="32"/>
          <w:highlight w:val="none"/>
          <w:lang w:val="en-US" w:eastAsia="zh-CN" w:bidi="ar-SA"/>
        </w:rPr>
        <w:t>表现</w:t>
      </w:r>
      <w:r>
        <w:rPr>
          <w:rFonts w:hint="default" w:ascii="黑体" w:hAnsi="黑体" w:eastAsia="黑体" w:cs="黑体"/>
          <w:b w:val="0"/>
          <w:kern w:val="2"/>
          <w:sz w:val="32"/>
          <w:szCs w:val="32"/>
          <w:highlight w:val="none"/>
          <w:vertAlign w:val="superscript"/>
          <w:lang w:val="en-US" w:eastAsia="zh-CN" w:bidi="ar-SA"/>
        </w:rPr>
        <w:footnoteReference w:id="0"/>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560" w:lineRule="exact"/>
        <w:ind w:left="0" w:leftChars="0" w:right="0" w:firstLine="640" w:firstLineChars="200"/>
        <w:jc w:val="left"/>
        <w:textAlignment w:val="baseline"/>
        <w:rPr>
          <w:rFonts w:hint="eastAsia" w:ascii="Times New Roman" w:hAnsi="Times New Roman" w:eastAsia="仿宋_GB2312" w:cs="Times New Roman"/>
          <w:color w:val="auto"/>
          <w:kern w:val="2"/>
          <w:sz w:val="32"/>
          <w:szCs w:val="32"/>
          <w:highlight w:val="none"/>
          <w:lang w:val="en-US" w:eastAsia="zh-CN" w:bidi="ar-SA"/>
        </w:rPr>
      </w:pPr>
      <w:r>
        <w:rPr>
          <w:rFonts w:hint="default" w:ascii="Times New Roman" w:hAnsi="Times New Roman" w:eastAsia="仿宋_GB2312" w:cs="Times New Roman"/>
          <w:color w:val="auto"/>
          <w:kern w:val="2"/>
          <w:sz w:val="32"/>
          <w:szCs w:val="32"/>
          <w:highlight w:val="none"/>
          <w:lang w:eastAsia="zh-CN" w:bidi="ar-SA"/>
        </w:rPr>
        <w:t>1.1风电</w:t>
      </w:r>
      <w:r>
        <w:rPr>
          <w:rFonts w:hint="eastAsia" w:ascii="Times New Roman" w:hAnsi="Times New Roman" w:eastAsia="仿宋_GB2312" w:cs="Times New Roman"/>
          <w:color w:val="auto"/>
          <w:kern w:val="2"/>
          <w:sz w:val="32"/>
          <w:szCs w:val="32"/>
          <w:highlight w:val="none"/>
          <w:lang w:val="en-US" w:eastAsia="zh-CN" w:bidi="ar-SA"/>
        </w:rPr>
        <w:t>产业运行情况</w:t>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560" w:lineRule="exact"/>
        <w:ind w:left="0" w:leftChars="0" w:right="0" w:firstLine="640" w:firstLineChars="200"/>
        <w:jc w:val="left"/>
        <w:textAlignment w:val="baseline"/>
        <w:rPr>
          <w:rFonts w:hint="default" w:ascii="Times New Roman" w:hAnsi="Times New Roman" w:eastAsia="仿宋_GB2312" w:cs="Times New Roman"/>
          <w:color w:val="auto"/>
          <w:kern w:val="2"/>
          <w:sz w:val="32"/>
          <w:szCs w:val="32"/>
          <w:highlight w:val="none"/>
          <w:lang w:val="en-US" w:eastAsia="zh-CN" w:bidi="ar-SA"/>
        </w:rPr>
      </w:pPr>
      <w:r>
        <w:rPr>
          <w:rFonts w:hint="eastAsia" w:ascii="Times New Roman" w:hAnsi="Times New Roman" w:eastAsia="仿宋_GB2312" w:cs="Times New Roman"/>
          <w:color w:val="auto"/>
          <w:kern w:val="2"/>
          <w:sz w:val="32"/>
          <w:szCs w:val="32"/>
          <w:highlight w:val="none"/>
          <w:lang w:val="en-US" w:eastAsia="zh-CN" w:bidi="ar-SA"/>
        </w:rPr>
        <w:t>全国</w:t>
      </w:r>
      <w:r>
        <w:rPr>
          <w:rFonts w:hint="default" w:ascii="Times New Roman" w:hAnsi="Times New Roman" w:eastAsia="仿宋_GB2312" w:cs="Times New Roman"/>
          <w:color w:val="auto"/>
          <w:kern w:val="2"/>
          <w:sz w:val="32"/>
          <w:szCs w:val="32"/>
          <w:highlight w:val="none"/>
          <w:lang w:val="en-US" w:eastAsia="zh-CN" w:bidi="ar-SA"/>
        </w:rPr>
        <w:t>风电装机情况</w:t>
      </w:r>
      <w:r>
        <w:rPr>
          <w:rFonts w:hint="eastAsia" w:ascii="Times New Roman" w:hAnsi="Times New Roman" w:eastAsia="仿宋_GB2312" w:cs="Times New Roman"/>
          <w:color w:val="auto"/>
          <w:kern w:val="2"/>
          <w:sz w:val="32"/>
          <w:szCs w:val="32"/>
          <w:highlight w:val="none"/>
          <w:lang w:val="en-US" w:eastAsia="zh-CN" w:bidi="ar-SA"/>
        </w:rPr>
        <w:t>如下图1、图2所示，</w:t>
      </w:r>
      <w:r>
        <w:rPr>
          <w:rFonts w:hint="default" w:ascii="Times New Roman" w:hAnsi="Times New Roman" w:eastAsia="仿宋_GB2312" w:cs="Times New Roman"/>
          <w:color w:val="auto"/>
          <w:kern w:val="2"/>
          <w:sz w:val="32"/>
          <w:szCs w:val="32"/>
          <w:highlight w:val="none"/>
          <w:lang w:val="en-US" w:eastAsia="zh-CN" w:bidi="ar-SA"/>
        </w:rPr>
        <w:t>2024年1-</w:t>
      </w:r>
      <w:r>
        <w:rPr>
          <w:rFonts w:hint="eastAsia" w:ascii="Times New Roman" w:hAnsi="Times New Roman" w:eastAsia="仿宋_GB2312" w:cs="Times New Roman"/>
          <w:color w:val="auto"/>
          <w:kern w:val="2"/>
          <w:sz w:val="32"/>
          <w:szCs w:val="32"/>
          <w:highlight w:val="none"/>
          <w:lang w:val="en-US" w:eastAsia="zh-CN" w:bidi="ar-SA"/>
        </w:rPr>
        <w:t>4</w:t>
      </w:r>
      <w:r>
        <w:rPr>
          <w:rFonts w:hint="default" w:ascii="Times New Roman" w:hAnsi="Times New Roman" w:eastAsia="仿宋_GB2312" w:cs="Times New Roman"/>
          <w:color w:val="auto"/>
          <w:kern w:val="2"/>
          <w:sz w:val="32"/>
          <w:szCs w:val="32"/>
          <w:highlight w:val="none"/>
          <w:lang w:val="en-US" w:eastAsia="zh-CN" w:bidi="ar-SA"/>
        </w:rPr>
        <w:t>月份，全国风电新增装机容量1</w:t>
      </w:r>
      <w:r>
        <w:rPr>
          <w:rFonts w:hint="eastAsia" w:ascii="Times New Roman" w:hAnsi="Times New Roman" w:eastAsia="仿宋_GB2312" w:cs="Times New Roman"/>
          <w:color w:val="auto"/>
          <w:kern w:val="2"/>
          <w:sz w:val="32"/>
          <w:szCs w:val="32"/>
          <w:highlight w:val="none"/>
          <w:lang w:val="en-US" w:eastAsia="zh-CN" w:bidi="ar-SA"/>
        </w:rPr>
        <w:t>684</w:t>
      </w:r>
      <w:r>
        <w:rPr>
          <w:rFonts w:hint="default" w:ascii="Times New Roman" w:hAnsi="Times New Roman" w:eastAsia="仿宋_GB2312" w:cs="Times New Roman"/>
          <w:color w:val="auto"/>
          <w:kern w:val="2"/>
          <w:sz w:val="32"/>
          <w:szCs w:val="32"/>
          <w:highlight w:val="none"/>
          <w:lang w:val="en-US" w:eastAsia="zh-CN" w:bidi="ar-SA"/>
        </w:rPr>
        <w:t>万千瓦，同比增长</w:t>
      </w:r>
      <w:r>
        <w:rPr>
          <w:rFonts w:hint="eastAsia" w:ascii="Times New Roman" w:hAnsi="Times New Roman" w:eastAsia="仿宋_GB2312" w:cs="Times New Roman"/>
          <w:color w:val="auto"/>
          <w:kern w:val="2"/>
          <w:sz w:val="32"/>
          <w:szCs w:val="32"/>
          <w:highlight w:val="none"/>
          <w:lang w:val="en-US" w:eastAsia="zh-CN" w:bidi="ar-SA"/>
        </w:rPr>
        <w:t>18.6</w:t>
      </w:r>
      <w:r>
        <w:rPr>
          <w:rFonts w:hint="default" w:ascii="Times New Roman" w:hAnsi="Times New Roman" w:eastAsia="仿宋_GB2312" w:cs="Times New Roman"/>
          <w:color w:val="auto"/>
          <w:kern w:val="2"/>
          <w:sz w:val="32"/>
          <w:szCs w:val="32"/>
          <w:highlight w:val="none"/>
          <w:lang w:val="en-US" w:eastAsia="zh-CN" w:bidi="ar-SA"/>
        </w:rPr>
        <w:t>%。截至2024年</w:t>
      </w:r>
      <w:r>
        <w:rPr>
          <w:rFonts w:hint="eastAsia" w:ascii="Times New Roman" w:hAnsi="Times New Roman" w:eastAsia="仿宋_GB2312" w:cs="Times New Roman"/>
          <w:color w:val="auto"/>
          <w:kern w:val="2"/>
          <w:sz w:val="32"/>
          <w:szCs w:val="32"/>
          <w:highlight w:val="none"/>
          <w:lang w:val="en-US" w:eastAsia="zh-CN" w:bidi="ar-SA"/>
        </w:rPr>
        <w:t>4</w:t>
      </w:r>
      <w:r>
        <w:rPr>
          <w:rFonts w:hint="default" w:ascii="Times New Roman" w:hAnsi="Times New Roman" w:eastAsia="仿宋_GB2312" w:cs="Times New Roman"/>
          <w:color w:val="auto"/>
          <w:kern w:val="2"/>
          <w:sz w:val="32"/>
          <w:szCs w:val="32"/>
          <w:highlight w:val="none"/>
          <w:lang w:val="en-US" w:eastAsia="zh-CN" w:bidi="ar-SA"/>
        </w:rPr>
        <w:t>月末，全国风电累计装机容量45</w:t>
      </w:r>
      <w:r>
        <w:rPr>
          <w:rFonts w:hint="eastAsia" w:ascii="Times New Roman" w:hAnsi="Times New Roman" w:eastAsia="仿宋_GB2312" w:cs="Times New Roman"/>
          <w:color w:val="auto"/>
          <w:kern w:val="2"/>
          <w:sz w:val="32"/>
          <w:szCs w:val="32"/>
          <w:highlight w:val="none"/>
          <w:lang w:val="en-US" w:eastAsia="zh-CN" w:bidi="ar-SA"/>
        </w:rPr>
        <w:t>803</w:t>
      </w:r>
      <w:r>
        <w:rPr>
          <w:rFonts w:hint="default" w:ascii="Times New Roman" w:hAnsi="Times New Roman" w:eastAsia="仿宋_GB2312" w:cs="Times New Roman"/>
          <w:color w:val="auto"/>
          <w:kern w:val="2"/>
          <w:sz w:val="32"/>
          <w:szCs w:val="32"/>
          <w:highlight w:val="none"/>
          <w:lang w:val="en-US" w:eastAsia="zh-CN" w:bidi="ar-SA"/>
        </w:rPr>
        <w:t>万千瓦，同比增长2</w:t>
      </w:r>
      <w:r>
        <w:rPr>
          <w:rFonts w:hint="eastAsia" w:ascii="Times New Roman" w:hAnsi="Times New Roman" w:eastAsia="仿宋_GB2312" w:cs="Times New Roman"/>
          <w:color w:val="auto"/>
          <w:kern w:val="2"/>
          <w:sz w:val="32"/>
          <w:szCs w:val="32"/>
          <w:highlight w:val="none"/>
          <w:lang w:val="en-US" w:eastAsia="zh-CN" w:bidi="ar-SA"/>
        </w:rPr>
        <w:t>0.6</w:t>
      </w:r>
      <w:r>
        <w:rPr>
          <w:rFonts w:hint="default" w:ascii="Times New Roman" w:hAnsi="Times New Roman" w:eastAsia="仿宋_GB2312" w:cs="Times New Roman"/>
          <w:color w:val="auto"/>
          <w:kern w:val="2"/>
          <w:sz w:val="32"/>
          <w:szCs w:val="32"/>
          <w:highlight w:val="none"/>
          <w:lang w:val="en-US" w:eastAsia="zh-CN" w:bidi="ar-SA"/>
        </w:rPr>
        <w:t>%。</w:t>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560" w:lineRule="exact"/>
        <w:ind w:left="0" w:leftChars="0" w:right="0" w:firstLine="640" w:firstLineChars="200"/>
        <w:jc w:val="left"/>
        <w:textAlignment w:val="baseline"/>
        <w:rPr>
          <w:rFonts w:hint="default" w:ascii="Times New Roman" w:hAnsi="Times New Roman" w:eastAsia="仿宋_GB2312" w:cs="Times New Roman"/>
          <w:color w:val="auto"/>
          <w:kern w:val="2"/>
          <w:sz w:val="32"/>
          <w:szCs w:val="32"/>
          <w:highlight w:val="none"/>
          <w:lang w:val="en-US" w:eastAsia="zh-CN" w:bidi="ar-SA"/>
        </w:rPr>
      </w:pP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left="0" w:leftChars="0" w:right="0" w:firstLine="0" w:firstLineChars="0"/>
        <w:jc w:val="center"/>
        <w:textAlignment w:val="baseline"/>
        <w:rPr>
          <w:rFonts w:hint="default"/>
          <w:lang w:eastAsia="zh-CN"/>
        </w:rPr>
      </w:pPr>
      <w:r>
        <w:rPr>
          <w:rFonts w:hint="default" w:ascii="Times New Roman" w:hAnsi="Times New Roman" w:eastAsia="仿宋_GB2312" w:cs="Times New Roman"/>
          <w:color w:val="auto"/>
          <w:kern w:val="2"/>
          <w:sz w:val="32"/>
          <w:szCs w:val="32"/>
          <w:highlight w:val="none"/>
          <w:lang w:eastAsia="zh-CN" w:bidi="ar-SA"/>
        </w:rPr>
        <w:drawing>
          <wp:inline distT="0" distB="0" distL="114300" distR="114300">
            <wp:extent cx="4596765" cy="2616200"/>
            <wp:effectExtent l="0" t="0" r="13335"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
                    <a:stretch>
                      <a:fillRect/>
                    </a:stretch>
                  </pic:blipFill>
                  <pic:spPr>
                    <a:xfrm>
                      <a:off x="0" y="0"/>
                      <a:ext cx="4596765" cy="2616200"/>
                    </a:xfrm>
                    <a:prstGeom prst="rect">
                      <a:avLst/>
                    </a:prstGeom>
                  </pic:spPr>
                </pic:pic>
              </a:graphicData>
            </a:graphic>
          </wp:inline>
        </w:drawing>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560" w:lineRule="exact"/>
        <w:ind w:left="0" w:leftChars="0" w:right="0" w:firstLine="560" w:firstLineChars="200"/>
        <w:jc w:val="center"/>
        <w:textAlignment w:val="baseline"/>
        <w:rPr>
          <w:rFonts w:hint="default" w:ascii="楷体_GB2312" w:hAnsi="楷体_GB2312" w:eastAsia="楷体_GB2312" w:cs="楷体_GB2312"/>
          <w:kern w:val="2"/>
          <w:sz w:val="28"/>
          <w:szCs w:val="28"/>
          <w:lang w:val="en-US" w:eastAsia="zh-CN" w:bidi="ar-SA"/>
        </w:rPr>
      </w:pPr>
      <w:r>
        <w:rPr>
          <w:rFonts w:hint="eastAsia" w:ascii="楷体_GB2312" w:hAnsi="楷体_GB2312" w:eastAsia="楷体_GB2312" w:cs="楷体_GB2312"/>
          <w:kern w:val="2"/>
          <w:sz w:val="28"/>
          <w:szCs w:val="28"/>
          <w:lang w:val="en-US" w:eastAsia="zh-CN" w:bidi="ar-SA"/>
        </w:rPr>
        <w:t>图</w:t>
      </w:r>
      <w:r>
        <w:rPr>
          <w:rFonts w:hint="default" w:ascii="楷体_GB2312" w:hAnsi="楷体_GB2312" w:eastAsia="楷体_GB2312" w:cs="楷体_GB2312"/>
          <w:kern w:val="2"/>
          <w:sz w:val="28"/>
          <w:szCs w:val="28"/>
          <w:lang w:eastAsia="zh-CN" w:bidi="ar-SA"/>
        </w:rPr>
        <w:t>1</w:t>
      </w:r>
      <w:r>
        <w:rPr>
          <w:rFonts w:hint="eastAsia" w:ascii="楷体_GB2312" w:hAnsi="楷体_GB2312" w:eastAsia="楷体_GB2312" w:cs="楷体_GB2312"/>
          <w:kern w:val="2"/>
          <w:sz w:val="28"/>
          <w:szCs w:val="28"/>
          <w:lang w:val="en-US" w:eastAsia="zh-CN" w:bidi="ar-SA"/>
        </w:rPr>
        <w:t xml:space="preserve"> 风电新增装机</w:t>
      </w:r>
      <w:r>
        <w:rPr>
          <w:rFonts w:hint="default" w:ascii="楷体_GB2312" w:hAnsi="楷体_GB2312" w:eastAsia="楷体_GB2312" w:cs="楷体_GB2312"/>
          <w:kern w:val="2"/>
          <w:sz w:val="28"/>
          <w:szCs w:val="28"/>
          <w:lang w:val="en-US" w:eastAsia="zh-CN" w:bidi="ar-SA"/>
        </w:rPr>
        <w:t>容量</w:t>
      </w:r>
      <w:r>
        <w:rPr>
          <w:rFonts w:hint="default" w:ascii="楷体_GB2312" w:hAnsi="楷体_GB2312" w:eastAsia="楷体_GB2312" w:cs="楷体_GB2312"/>
          <w:kern w:val="2"/>
          <w:sz w:val="28"/>
          <w:szCs w:val="28"/>
          <w:lang w:eastAsia="zh-CN" w:bidi="ar-SA"/>
        </w:rPr>
        <w:t>及</w:t>
      </w:r>
      <w:r>
        <w:rPr>
          <w:rFonts w:hint="eastAsia" w:ascii="楷体_GB2312" w:hAnsi="楷体_GB2312" w:eastAsia="楷体_GB2312" w:cs="楷体_GB2312"/>
          <w:kern w:val="2"/>
          <w:sz w:val="28"/>
          <w:szCs w:val="28"/>
          <w:lang w:val="en-US" w:eastAsia="zh-CN" w:bidi="ar-SA"/>
        </w:rPr>
        <w:t>同比增长率</w:t>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default"/>
        </w:rPr>
      </w:pPr>
      <w:r>
        <w:rPr>
          <w:rFonts w:hint="default"/>
        </w:rPr>
        <w:drawing>
          <wp:inline distT="0" distB="0" distL="114300" distR="114300">
            <wp:extent cx="4603750" cy="2618105"/>
            <wp:effectExtent l="0" t="0" r="6350" b="1079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
                    <a:stretch>
                      <a:fillRect/>
                    </a:stretch>
                  </pic:blipFill>
                  <pic:spPr>
                    <a:xfrm>
                      <a:off x="0" y="0"/>
                      <a:ext cx="4603750" cy="2618105"/>
                    </a:xfrm>
                    <a:prstGeom prst="rect">
                      <a:avLst/>
                    </a:prstGeom>
                  </pic:spPr>
                </pic:pic>
              </a:graphicData>
            </a:graphic>
          </wp:inline>
        </w:drawing>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560" w:lineRule="exact"/>
        <w:ind w:left="0" w:leftChars="0" w:right="0" w:firstLine="560" w:firstLineChars="200"/>
        <w:jc w:val="center"/>
        <w:textAlignment w:val="baseline"/>
        <w:rPr>
          <w:rFonts w:hint="eastAsia" w:ascii="楷体_GB2312" w:hAnsi="楷体_GB2312" w:eastAsia="楷体_GB2312" w:cs="楷体_GB2312"/>
          <w:kern w:val="2"/>
          <w:sz w:val="28"/>
          <w:szCs w:val="28"/>
          <w:lang w:val="en-US" w:eastAsia="zh-CN" w:bidi="ar-SA"/>
        </w:rPr>
      </w:pPr>
      <w:r>
        <w:rPr>
          <w:rFonts w:hint="eastAsia" w:ascii="楷体_GB2312" w:hAnsi="楷体_GB2312" w:eastAsia="楷体_GB2312" w:cs="楷体_GB2312"/>
          <w:kern w:val="2"/>
          <w:sz w:val="28"/>
          <w:szCs w:val="28"/>
          <w:lang w:val="en-US" w:eastAsia="zh-CN" w:bidi="ar-SA"/>
        </w:rPr>
        <w:t>图</w:t>
      </w:r>
      <w:r>
        <w:rPr>
          <w:rFonts w:hint="default" w:ascii="楷体_GB2312" w:hAnsi="楷体_GB2312" w:eastAsia="楷体_GB2312" w:cs="楷体_GB2312"/>
          <w:kern w:val="2"/>
          <w:sz w:val="28"/>
          <w:szCs w:val="28"/>
          <w:lang w:eastAsia="zh-CN" w:bidi="ar-SA"/>
        </w:rPr>
        <w:t>2</w:t>
      </w:r>
      <w:r>
        <w:rPr>
          <w:rFonts w:hint="eastAsia" w:ascii="楷体_GB2312" w:hAnsi="楷体_GB2312" w:eastAsia="楷体_GB2312" w:cs="楷体_GB2312"/>
          <w:kern w:val="2"/>
          <w:sz w:val="28"/>
          <w:szCs w:val="28"/>
          <w:lang w:val="en-US" w:eastAsia="zh-CN" w:bidi="ar-SA"/>
        </w:rPr>
        <w:t>风电累计装机容量</w:t>
      </w:r>
      <w:r>
        <w:rPr>
          <w:rFonts w:hint="default" w:ascii="楷体_GB2312" w:hAnsi="楷体_GB2312" w:eastAsia="楷体_GB2312" w:cs="楷体_GB2312"/>
          <w:kern w:val="2"/>
          <w:sz w:val="28"/>
          <w:szCs w:val="28"/>
          <w:lang w:eastAsia="zh-CN" w:bidi="ar-SA"/>
        </w:rPr>
        <w:t>及</w:t>
      </w:r>
      <w:r>
        <w:rPr>
          <w:rFonts w:hint="eastAsia" w:ascii="楷体_GB2312" w:hAnsi="楷体_GB2312" w:eastAsia="楷体_GB2312" w:cs="楷体_GB2312"/>
          <w:kern w:val="2"/>
          <w:sz w:val="28"/>
          <w:szCs w:val="28"/>
          <w:lang w:val="en-US" w:eastAsia="zh-CN" w:bidi="ar-SA"/>
        </w:rPr>
        <w:t>同比增长率</w:t>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default"/>
          <w:lang w:eastAsia="zh-CN"/>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val="0"/>
        <w:autoSpaceDN/>
        <w:spacing w:before="0" w:beforeAutospacing="0" w:after="0" w:afterAutospacing="0" w:line="560" w:lineRule="exact"/>
        <w:ind w:left="0" w:leftChars="0" w:right="0" w:firstLine="640" w:firstLineChars="200"/>
        <w:jc w:val="left"/>
        <w:textAlignment w:val="baseline"/>
        <w:rPr>
          <w:rFonts w:hint="default" w:ascii="仿宋_GB2312" w:hAnsi="Times New Roman" w:eastAsia="仿宋_GB2312" w:cs="仿宋_GB2312"/>
          <w:kern w:val="2"/>
          <w:sz w:val="32"/>
          <w:szCs w:val="32"/>
          <w:shd w:val="clear" w:fill="FFFFFF"/>
          <w:vertAlign w:val="baseline"/>
          <w:lang w:val="en-US" w:eastAsia="zh-CN" w:bidi="ar"/>
        </w:rPr>
      </w:pPr>
      <w:r>
        <w:rPr>
          <w:rFonts w:hint="default" w:ascii="仿宋_GB2312" w:hAnsi="Times New Roman" w:eastAsia="仿宋_GB2312" w:cs="仿宋_GB2312"/>
          <w:kern w:val="2"/>
          <w:sz w:val="32"/>
          <w:szCs w:val="32"/>
          <w:shd w:val="clear" w:fill="FFFFFF"/>
          <w:vertAlign w:val="baseline"/>
          <w:lang w:val="en-US" w:eastAsia="zh-CN" w:bidi="ar"/>
        </w:rPr>
        <w:t>全国风力发电量如下图</w:t>
      </w:r>
      <w:r>
        <w:rPr>
          <w:rFonts w:hint="default" w:ascii="Times New Roman" w:hAnsi="Times New Roman" w:eastAsia="仿宋_GB2312" w:cs="Times New Roman"/>
          <w:kern w:val="2"/>
          <w:sz w:val="32"/>
          <w:szCs w:val="32"/>
          <w:shd w:val="clear" w:fill="FFFFFF"/>
          <w:vertAlign w:val="baseline"/>
          <w:lang w:eastAsia="zh-CN" w:bidi="ar"/>
        </w:rPr>
        <w:t>3</w:t>
      </w:r>
      <w:r>
        <w:rPr>
          <w:rFonts w:hint="default" w:ascii="仿宋_GB2312" w:hAnsi="Times New Roman" w:eastAsia="仿宋_GB2312" w:cs="仿宋_GB2312"/>
          <w:kern w:val="2"/>
          <w:sz w:val="32"/>
          <w:szCs w:val="32"/>
          <w:shd w:val="clear" w:fill="FFFFFF"/>
          <w:vertAlign w:val="baseline"/>
          <w:lang w:val="en-US" w:eastAsia="zh-CN" w:bidi="ar"/>
        </w:rPr>
        <w:t>、图</w:t>
      </w:r>
      <w:r>
        <w:rPr>
          <w:rFonts w:hint="default" w:ascii="Times New Roman" w:hAnsi="Times New Roman" w:eastAsia="仿宋_GB2312" w:cs="Times New Roman"/>
          <w:kern w:val="2"/>
          <w:sz w:val="32"/>
          <w:szCs w:val="32"/>
          <w:shd w:val="clear" w:fill="FFFFFF"/>
          <w:vertAlign w:val="baseline"/>
          <w:lang w:eastAsia="zh-CN" w:bidi="ar"/>
        </w:rPr>
        <w:t>4</w:t>
      </w:r>
      <w:r>
        <w:rPr>
          <w:rFonts w:hint="default" w:ascii="仿宋_GB2312" w:hAnsi="Times New Roman" w:eastAsia="仿宋_GB2312" w:cs="仿宋_GB2312"/>
          <w:kern w:val="2"/>
          <w:sz w:val="32"/>
          <w:szCs w:val="32"/>
          <w:shd w:val="clear" w:fill="FFFFFF"/>
          <w:vertAlign w:val="baseline"/>
          <w:lang w:val="en-US" w:eastAsia="zh-CN" w:bidi="ar"/>
        </w:rPr>
        <w:t>所示，</w:t>
      </w:r>
      <w:r>
        <w:rPr>
          <w:rFonts w:hint="default" w:ascii="Times New Roman" w:hAnsi="Times New Roman" w:eastAsia="仿宋_GB2312" w:cs="Times New Roman"/>
          <w:kern w:val="2"/>
          <w:sz w:val="32"/>
          <w:szCs w:val="32"/>
          <w:shd w:val="clear" w:fill="FFFFFF"/>
          <w:vertAlign w:val="baseline"/>
          <w:lang w:val="en-US" w:eastAsia="zh-CN" w:bidi="ar"/>
        </w:rPr>
        <w:t>2024</w:t>
      </w:r>
      <w:r>
        <w:rPr>
          <w:rFonts w:hint="default" w:ascii="仿宋_GB2312" w:hAnsi="Times New Roman" w:eastAsia="仿宋_GB2312" w:cs="仿宋_GB2312"/>
          <w:kern w:val="2"/>
          <w:sz w:val="32"/>
          <w:szCs w:val="32"/>
          <w:shd w:val="clear" w:fill="FFFFFF"/>
          <w:vertAlign w:val="baseline"/>
          <w:lang w:val="en-US" w:eastAsia="zh-CN" w:bidi="ar"/>
        </w:rPr>
        <w:t>年</w:t>
      </w:r>
      <w:r>
        <w:rPr>
          <w:rFonts w:hint="default" w:ascii="Times New Roman" w:hAnsi="Times New Roman" w:eastAsia="仿宋_GB2312" w:cs="Times New Roman"/>
          <w:kern w:val="2"/>
          <w:sz w:val="32"/>
          <w:szCs w:val="32"/>
          <w:shd w:val="clear" w:fill="FFFFFF"/>
          <w:vertAlign w:val="baseline"/>
          <w:lang w:val="en-US" w:eastAsia="zh-CN" w:bidi="ar"/>
        </w:rPr>
        <w:t>4</w:t>
      </w:r>
      <w:r>
        <w:rPr>
          <w:rFonts w:hint="default" w:ascii="仿宋_GB2312" w:hAnsi="Times New Roman" w:eastAsia="仿宋_GB2312" w:cs="仿宋_GB2312"/>
          <w:kern w:val="2"/>
          <w:sz w:val="32"/>
          <w:szCs w:val="32"/>
          <w:shd w:val="clear" w:fill="FFFFFF"/>
          <w:vertAlign w:val="baseline"/>
          <w:lang w:val="en-US" w:eastAsia="zh-CN" w:bidi="ar"/>
        </w:rPr>
        <w:t>月份，全国并网风电完成发电量</w:t>
      </w:r>
      <w:r>
        <w:rPr>
          <w:rFonts w:hint="default" w:ascii="Times New Roman" w:hAnsi="Times New Roman" w:eastAsia="仿宋_GB2312" w:cs="Times New Roman"/>
          <w:kern w:val="2"/>
          <w:sz w:val="32"/>
          <w:szCs w:val="32"/>
          <w:shd w:val="clear" w:fill="FFFFFF"/>
          <w:vertAlign w:val="baseline"/>
          <w:lang w:val="en-US" w:eastAsia="zh-CN" w:bidi="ar"/>
        </w:rPr>
        <w:t>807.6</w:t>
      </w:r>
      <w:r>
        <w:rPr>
          <w:rFonts w:hint="default" w:ascii="仿宋_GB2312" w:hAnsi="Times New Roman" w:eastAsia="仿宋_GB2312" w:cs="仿宋_GB2312"/>
          <w:kern w:val="2"/>
          <w:sz w:val="32"/>
          <w:szCs w:val="32"/>
          <w:shd w:val="clear" w:fill="FFFFFF"/>
          <w:vertAlign w:val="baseline"/>
          <w:lang w:val="en-US" w:eastAsia="zh-CN" w:bidi="ar"/>
        </w:rPr>
        <w:t>亿千瓦时，同比增长</w:t>
      </w:r>
      <w:r>
        <w:rPr>
          <w:rFonts w:hint="default" w:ascii="Times New Roman" w:hAnsi="Times New Roman" w:eastAsia="仿宋_GB2312" w:cs="Times New Roman"/>
          <w:kern w:val="2"/>
          <w:sz w:val="32"/>
          <w:szCs w:val="32"/>
          <w:shd w:val="clear" w:fill="FFFFFF"/>
          <w:vertAlign w:val="baseline"/>
          <w:lang w:val="en-US" w:eastAsia="zh-CN" w:bidi="ar"/>
        </w:rPr>
        <w:t>-8.4%</w:t>
      </w:r>
      <w:r>
        <w:rPr>
          <w:rFonts w:hint="default" w:ascii="仿宋_GB2312" w:hAnsi="Times New Roman" w:eastAsia="仿宋_GB2312" w:cs="仿宋_GB2312"/>
          <w:kern w:val="2"/>
          <w:sz w:val="32"/>
          <w:szCs w:val="32"/>
          <w:shd w:val="clear" w:fill="FFFFFF"/>
          <w:vertAlign w:val="baseline"/>
          <w:lang w:val="en-US" w:eastAsia="zh-CN" w:bidi="ar"/>
        </w:rPr>
        <w:t>，</w:t>
      </w:r>
      <w:r>
        <w:rPr>
          <w:rFonts w:hint="default" w:ascii="Times New Roman" w:hAnsi="Times New Roman" w:eastAsia="仿宋_GB2312" w:cs="Times New Roman"/>
          <w:kern w:val="2"/>
          <w:sz w:val="32"/>
          <w:szCs w:val="32"/>
          <w:shd w:val="clear" w:fill="FFFFFF"/>
          <w:vertAlign w:val="baseline"/>
          <w:lang w:val="en-US" w:eastAsia="zh-CN" w:bidi="ar"/>
        </w:rPr>
        <w:t>2024</w:t>
      </w:r>
      <w:r>
        <w:rPr>
          <w:rFonts w:hint="default" w:ascii="仿宋_GB2312" w:hAnsi="Times New Roman" w:eastAsia="仿宋_GB2312" w:cs="仿宋_GB2312"/>
          <w:kern w:val="2"/>
          <w:sz w:val="32"/>
          <w:szCs w:val="32"/>
          <w:shd w:val="clear" w:fill="FFFFFF"/>
          <w:vertAlign w:val="baseline"/>
          <w:lang w:val="en-US" w:eastAsia="zh-CN" w:bidi="ar"/>
        </w:rPr>
        <w:t>年</w:t>
      </w:r>
      <w:r>
        <w:rPr>
          <w:rFonts w:hint="default" w:ascii="Times New Roman" w:hAnsi="Times New Roman" w:eastAsia="仿宋_GB2312" w:cs="Times New Roman"/>
          <w:kern w:val="2"/>
          <w:sz w:val="32"/>
          <w:szCs w:val="32"/>
          <w:shd w:val="clear" w:fill="FFFFFF"/>
          <w:vertAlign w:val="baseline"/>
          <w:lang w:val="en-US" w:eastAsia="zh-CN" w:bidi="ar"/>
        </w:rPr>
        <w:t>1-4</w:t>
      </w:r>
      <w:r>
        <w:rPr>
          <w:rFonts w:hint="default" w:ascii="仿宋_GB2312" w:hAnsi="Times New Roman" w:eastAsia="仿宋_GB2312" w:cs="仿宋_GB2312"/>
          <w:kern w:val="2"/>
          <w:sz w:val="32"/>
          <w:szCs w:val="32"/>
          <w:shd w:val="clear" w:fill="FFFFFF"/>
          <w:vertAlign w:val="baseline"/>
          <w:lang w:val="en-US" w:eastAsia="zh-CN" w:bidi="ar"/>
        </w:rPr>
        <w:t>月份，全国并网风电完成发电量</w:t>
      </w:r>
      <w:r>
        <w:rPr>
          <w:rFonts w:hint="default" w:ascii="Times New Roman" w:hAnsi="Times New Roman" w:eastAsia="仿宋_GB2312" w:cs="Times New Roman"/>
          <w:kern w:val="2"/>
          <w:sz w:val="32"/>
          <w:szCs w:val="32"/>
          <w:shd w:val="clear" w:fill="FFFFFF"/>
          <w:vertAlign w:val="baseline"/>
          <w:lang w:val="en-US" w:eastAsia="zh-CN" w:bidi="ar"/>
        </w:rPr>
        <w:t>3250.4</w:t>
      </w:r>
      <w:r>
        <w:rPr>
          <w:rFonts w:hint="default" w:ascii="仿宋_GB2312" w:hAnsi="Times New Roman" w:eastAsia="仿宋_GB2312" w:cs="仿宋_GB2312"/>
          <w:kern w:val="2"/>
          <w:sz w:val="32"/>
          <w:szCs w:val="32"/>
          <w:shd w:val="clear" w:fill="FFFFFF"/>
          <w:vertAlign w:val="baseline"/>
          <w:lang w:val="en-US" w:eastAsia="zh-CN" w:bidi="ar"/>
        </w:rPr>
        <w:t>亿千瓦时，同比增长</w:t>
      </w:r>
      <w:r>
        <w:rPr>
          <w:rFonts w:hint="default" w:ascii="Times New Roman" w:hAnsi="Times New Roman" w:eastAsia="仿宋_GB2312" w:cs="Times New Roman"/>
          <w:kern w:val="2"/>
          <w:sz w:val="32"/>
          <w:szCs w:val="32"/>
          <w:shd w:val="clear" w:fill="FFFFFF"/>
          <w:vertAlign w:val="baseline"/>
          <w:lang w:val="en-US" w:eastAsia="zh-CN" w:bidi="ar"/>
        </w:rPr>
        <w:t>6.3%</w:t>
      </w:r>
      <w:r>
        <w:rPr>
          <w:rFonts w:hint="default" w:ascii="仿宋_GB2312" w:hAnsi="Times New Roman" w:eastAsia="仿宋_GB2312" w:cs="仿宋_GB2312"/>
          <w:kern w:val="2"/>
          <w:sz w:val="32"/>
          <w:szCs w:val="32"/>
          <w:shd w:val="clear" w:fill="FFFFFF"/>
          <w:vertAlign w:val="baseline"/>
          <w:lang w:val="en-US" w:eastAsia="zh-CN" w:bidi="ar"/>
        </w:rPr>
        <w:t>。</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val="0"/>
        <w:autoSpaceDN/>
        <w:spacing w:before="0" w:beforeAutospacing="0" w:after="0" w:afterAutospacing="0" w:line="560" w:lineRule="exact"/>
        <w:ind w:left="0" w:leftChars="0" w:right="0" w:firstLine="640" w:firstLineChars="200"/>
        <w:jc w:val="left"/>
        <w:textAlignment w:val="baseline"/>
        <w:rPr>
          <w:rFonts w:hint="default" w:ascii="仿宋_GB2312" w:hAnsi="Times New Roman" w:eastAsia="仿宋_GB2312" w:cs="仿宋_GB2312"/>
          <w:kern w:val="2"/>
          <w:sz w:val="32"/>
          <w:szCs w:val="32"/>
          <w:shd w:val="clear" w:fill="FFFFFF"/>
          <w:vertAlign w:val="baseline"/>
          <w:lang w:val="en-US" w:eastAsia="zh-CN" w:bidi="ar"/>
        </w:rPr>
      </w:pP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default"/>
        </w:rPr>
      </w:pPr>
      <w:r>
        <w:rPr>
          <w:rFonts w:hint="default"/>
        </w:rPr>
        <w:drawing>
          <wp:inline distT="0" distB="0" distL="114300" distR="114300">
            <wp:extent cx="4462780" cy="2476500"/>
            <wp:effectExtent l="0" t="0" r="1397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
                    <a:stretch>
                      <a:fillRect/>
                    </a:stretch>
                  </pic:blipFill>
                  <pic:spPr>
                    <a:xfrm>
                      <a:off x="0" y="0"/>
                      <a:ext cx="4462780" cy="2476500"/>
                    </a:xfrm>
                    <a:prstGeom prst="rect">
                      <a:avLst/>
                    </a:prstGeom>
                  </pic:spPr>
                </pic:pic>
              </a:graphicData>
            </a:graphic>
          </wp:inline>
        </w:drawing>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default"/>
          <w:lang w:eastAsia="zh-CN"/>
        </w:rPr>
      </w:pPr>
      <w:r>
        <w:rPr>
          <w:rFonts w:hint="eastAsia" w:ascii="楷体_GB2312" w:hAnsi="楷体_GB2312" w:eastAsia="楷体_GB2312" w:cs="楷体_GB2312"/>
          <w:kern w:val="2"/>
          <w:sz w:val="28"/>
          <w:szCs w:val="28"/>
          <w:lang w:val="en-US" w:eastAsia="zh-CN" w:bidi="ar-SA"/>
        </w:rPr>
        <w:t>图</w:t>
      </w:r>
      <w:r>
        <w:rPr>
          <w:rFonts w:hint="default" w:ascii="楷体_GB2312" w:hAnsi="楷体_GB2312" w:eastAsia="楷体_GB2312" w:cs="楷体_GB2312"/>
          <w:kern w:val="2"/>
          <w:sz w:val="28"/>
          <w:szCs w:val="28"/>
          <w:lang w:eastAsia="zh-CN" w:bidi="ar-SA"/>
        </w:rPr>
        <w:t>3</w:t>
      </w:r>
      <w:r>
        <w:rPr>
          <w:rFonts w:hint="eastAsia" w:ascii="楷体_GB2312" w:hAnsi="楷体_GB2312" w:eastAsia="楷体_GB2312" w:cs="楷体_GB2312"/>
          <w:kern w:val="2"/>
          <w:sz w:val="28"/>
          <w:szCs w:val="28"/>
          <w:lang w:val="en-US" w:eastAsia="zh-CN" w:bidi="ar-SA"/>
        </w:rPr>
        <w:t xml:space="preserve"> 风能发电月度发电量</w:t>
      </w:r>
      <w:r>
        <w:rPr>
          <w:rFonts w:hint="default" w:ascii="楷体_GB2312" w:hAnsi="楷体_GB2312" w:eastAsia="楷体_GB2312" w:cs="楷体_GB2312"/>
          <w:kern w:val="2"/>
          <w:sz w:val="28"/>
          <w:szCs w:val="28"/>
          <w:lang w:eastAsia="zh-CN" w:bidi="ar-SA"/>
        </w:rPr>
        <w:t>及</w:t>
      </w:r>
      <w:r>
        <w:rPr>
          <w:rFonts w:hint="eastAsia" w:ascii="楷体_GB2312" w:hAnsi="楷体_GB2312" w:eastAsia="楷体_GB2312" w:cs="楷体_GB2312"/>
          <w:kern w:val="2"/>
          <w:sz w:val="28"/>
          <w:szCs w:val="28"/>
          <w:lang w:val="en-US" w:eastAsia="zh-CN" w:bidi="ar-SA"/>
        </w:rPr>
        <w:t>同比增长率</w:t>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default"/>
          <w:lang w:eastAsia="zh-CN"/>
        </w:rPr>
      </w:pPr>
      <w:r>
        <w:rPr>
          <w:rFonts w:hint="default"/>
          <w:lang w:eastAsia="zh-CN"/>
        </w:rPr>
        <w:drawing>
          <wp:inline distT="0" distB="0" distL="114300" distR="114300">
            <wp:extent cx="4594225" cy="2509520"/>
            <wp:effectExtent l="0" t="0" r="15875"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
                    <a:stretch>
                      <a:fillRect/>
                    </a:stretch>
                  </pic:blipFill>
                  <pic:spPr>
                    <a:xfrm>
                      <a:off x="0" y="0"/>
                      <a:ext cx="4594225" cy="2509520"/>
                    </a:xfrm>
                    <a:prstGeom prst="rect">
                      <a:avLst/>
                    </a:prstGeom>
                  </pic:spPr>
                </pic:pic>
              </a:graphicData>
            </a:graphic>
          </wp:inline>
        </w:drawing>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default"/>
          <w:lang w:val="en-US" w:eastAsia="zh-CN"/>
        </w:rPr>
      </w:pPr>
      <w:r>
        <w:rPr>
          <w:rFonts w:hint="default" w:ascii="楷体_GB2312" w:hAnsi="楷体_GB2312" w:eastAsia="楷体_GB2312" w:cs="楷体_GB2312"/>
          <w:kern w:val="2"/>
          <w:sz w:val="28"/>
          <w:szCs w:val="28"/>
          <w:lang w:val="en-US" w:eastAsia="zh-CN" w:bidi="ar-SA"/>
        </w:rPr>
        <w:t>图</w:t>
      </w:r>
      <w:r>
        <w:rPr>
          <w:rFonts w:hint="default" w:ascii="楷体_GB2312" w:hAnsi="楷体_GB2312" w:eastAsia="楷体_GB2312" w:cs="楷体_GB2312"/>
          <w:kern w:val="2"/>
          <w:sz w:val="28"/>
          <w:szCs w:val="28"/>
          <w:lang w:eastAsia="zh-CN" w:bidi="ar-SA"/>
        </w:rPr>
        <w:t>4</w:t>
      </w:r>
      <w:r>
        <w:rPr>
          <w:rFonts w:hint="default" w:ascii="楷体_GB2312" w:hAnsi="楷体_GB2312" w:eastAsia="楷体_GB2312" w:cs="楷体_GB2312"/>
          <w:kern w:val="2"/>
          <w:sz w:val="28"/>
          <w:szCs w:val="28"/>
          <w:lang w:val="en-US" w:eastAsia="zh-CN" w:bidi="ar-SA"/>
        </w:rPr>
        <w:t xml:space="preserve"> 风能发电累计发电量</w:t>
      </w:r>
      <w:r>
        <w:rPr>
          <w:rFonts w:hint="default" w:ascii="楷体_GB2312" w:hAnsi="楷体_GB2312" w:eastAsia="楷体_GB2312" w:cs="楷体_GB2312"/>
          <w:kern w:val="2"/>
          <w:sz w:val="28"/>
          <w:szCs w:val="28"/>
          <w:lang w:eastAsia="zh-CN" w:bidi="ar-SA"/>
        </w:rPr>
        <w:t>及</w:t>
      </w:r>
      <w:r>
        <w:rPr>
          <w:rFonts w:hint="default" w:ascii="楷体_GB2312" w:hAnsi="楷体_GB2312" w:eastAsia="楷体_GB2312" w:cs="楷体_GB2312"/>
          <w:kern w:val="2"/>
          <w:sz w:val="28"/>
          <w:szCs w:val="28"/>
          <w:lang w:val="en-US" w:eastAsia="zh-CN" w:bidi="ar-SA"/>
        </w:rPr>
        <w:t>同比增长率</w:t>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default"/>
          <w:lang w:eastAsia="zh-CN"/>
        </w:rPr>
      </w:pP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560" w:lineRule="exact"/>
        <w:ind w:left="0" w:leftChars="0" w:right="0" w:firstLine="640" w:firstLineChars="200"/>
        <w:jc w:val="left"/>
        <w:textAlignment w:val="baseline"/>
        <w:rPr>
          <w:rFonts w:hint="eastAsia" w:ascii="Times New Roman" w:hAnsi="Times New Roman" w:eastAsia="仿宋_GB2312" w:cs="Times New Roman"/>
          <w:color w:val="auto"/>
          <w:kern w:val="2"/>
          <w:sz w:val="32"/>
          <w:szCs w:val="32"/>
          <w:highlight w:val="none"/>
          <w:lang w:val="en-US" w:eastAsia="zh-CN" w:bidi="ar-SA"/>
        </w:rPr>
      </w:pPr>
      <w:r>
        <w:rPr>
          <w:rFonts w:hint="eastAsia" w:ascii="Times New Roman" w:hAnsi="Times New Roman" w:eastAsia="仿宋_GB2312" w:cs="Times New Roman"/>
          <w:color w:val="auto"/>
          <w:kern w:val="2"/>
          <w:sz w:val="32"/>
          <w:szCs w:val="32"/>
          <w:highlight w:val="none"/>
          <w:lang w:val="en-US" w:eastAsia="zh-CN" w:bidi="ar-SA"/>
        </w:rPr>
        <w:t>全国</w:t>
      </w:r>
      <w:r>
        <w:rPr>
          <w:rFonts w:hint="default" w:ascii="Times New Roman" w:hAnsi="Times New Roman" w:eastAsia="仿宋_GB2312" w:cs="Times New Roman"/>
          <w:color w:val="auto"/>
          <w:kern w:val="2"/>
          <w:sz w:val="32"/>
          <w:szCs w:val="32"/>
          <w:highlight w:val="none"/>
          <w:lang w:val="en-US" w:eastAsia="zh-CN" w:bidi="ar-SA"/>
        </w:rPr>
        <w:t>风电设备累计平均利用小时</w:t>
      </w:r>
      <w:r>
        <w:rPr>
          <w:rFonts w:hint="eastAsia" w:ascii="Times New Roman" w:hAnsi="Times New Roman" w:eastAsia="仿宋_GB2312" w:cs="Times New Roman"/>
          <w:color w:val="auto"/>
          <w:kern w:val="2"/>
          <w:sz w:val="32"/>
          <w:szCs w:val="32"/>
          <w:highlight w:val="none"/>
          <w:lang w:val="en-US" w:eastAsia="zh-CN" w:bidi="ar-SA"/>
        </w:rPr>
        <w:t>及</w:t>
      </w:r>
      <w:r>
        <w:rPr>
          <w:rFonts w:hint="default" w:ascii="Times New Roman" w:hAnsi="Times New Roman" w:eastAsia="仿宋_GB2312" w:cs="Times New Roman"/>
          <w:color w:val="auto"/>
          <w:kern w:val="2"/>
          <w:sz w:val="32"/>
          <w:szCs w:val="32"/>
          <w:highlight w:val="none"/>
          <w:lang w:val="en-US" w:eastAsia="zh-CN" w:bidi="ar-SA"/>
        </w:rPr>
        <w:t>同比增减变动走势</w:t>
      </w:r>
      <w:r>
        <w:rPr>
          <w:rFonts w:hint="eastAsia" w:ascii="Times New Roman" w:hAnsi="Times New Roman" w:eastAsia="仿宋_GB2312" w:cs="Times New Roman"/>
          <w:color w:val="auto"/>
          <w:kern w:val="2"/>
          <w:sz w:val="32"/>
          <w:szCs w:val="32"/>
          <w:highlight w:val="none"/>
          <w:lang w:val="en-US" w:eastAsia="zh-CN" w:bidi="ar-SA"/>
        </w:rPr>
        <w:t>如下图</w:t>
      </w:r>
      <w:r>
        <w:rPr>
          <w:rFonts w:hint="default" w:ascii="Times New Roman" w:hAnsi="Times New Roman" w:eastAsia="仿宋_GB2312" w:cs="Times New Roman"/>
          <w:color w:val="auto"/>
          <w:kern w:val="2"/>
          <w:sz w:val="32"/>
          <w:szCs w:val="32"/>
          <w:highlight w:val="none"/>
          <w:lang w:eastAsia="zh-CN" w:bidi="ar-SA"/>
        </w:rPr>
        <w:t>5</w:t>
      </w:r>
      <w:r>
        <w:rPr>
          <w:rFonts w:hint="eastAsia" w:ascii="Times New Roman" w:hAnsi="Times New Roman" w:eastAsia="仿宋_GB2312" w:cs="Times New Roman"/>
          <w:color w:val="auto"/>
          <w:kern w:val="2"/>
          <w:sz w:val="32"/>
          <w:szCs w:val="32"/>
          <w:highlight w:val="none"/>
          <w:lang w:val="en-US" w:eastAsia="zh-CN" w:bidi="ar-SA"/>
        </w:rPr>
        <w:t>所示，2024年1-4月份，全国并网风电设备平均利用789小时，同比减少8.9%。</w:t>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560" w:lineRule="exact"/>
        <w:ind w:left="0" w:leftChars="0" w:right="0" w:firstLine="640" w:firstLineChars="200"/>
        <w:jc w:val="left"/>
        <w:textAlignment w:val="baseline"/>
        <w:rPr>
          <w:rFonts w:hint="eastAsia" w:ascii="Times New Roman" w:hAnsi="Times New Roman" w:eastAsia="仿宋_GB2312" w:cs="Times New Roman"/>
          <w:color w:val="auto"/>
          <w:kern w:val="2"/>
          <w:sz w:val="32"/>
          <w:szCs w:val="32"/>
          <w:highlight w:val="none"/>
          <w:lang w:val="en-US" w:eastAsia="zh-CN" w:bidi="ar-SA"/>
        </w:rPr>
      </w:pP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default"/>
        </w:rPr>
      </w:pPr>
      <w:r>
        <w:rPr>
          <w:rFonts w:hint="default"/>
        </w:rPr>
        <w:drawing>
          <wp:inline distT="0" distB="0" distL="114300" distR="114300">
            <wp:extent cx="4879975" cy="2726690"/>
            <wp:effectExtent l="0" t="0" r="15875" b="165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
                    <a:stretch>
                      <a:fillRect/>
                    </a:stretch>
                  </pic:blipFill>
                  <pic:spPr>
                    <a:xfrm>
                      <a:off x="0" y="0"/>
                      <a:ext cx="4879975" cy="2726690"/>
                    </a:xfrm>
                    <a:prstGeom prst="rect">
                      <a:avLst/>
                    </a:prstGeom>
                  </pic:spPr>
                </pic:pic>
              </a:graphicData>
            </a:graphic>
          </wp:inline>
        </w:drawing>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eastAsia" w:ascii="楷体_GB2312" w:hAnsi="楷体_GB2312" w:eastAsia="楷体_GB2312" w:cs="楷体_GB2312"/>
          <w:kern w:val="2"/>
          <w:sz w:val="28"/>
          <w:szCs w:val="28"/>
          <w:lang w:val="en-US" w:eastAsia="zh-CN" w:bidi="ar-SA"/>
        </w:rPr>
      </w:pPr>
      <w:r>
        <w:rPr>
          <w:rFonts w:hint="eastAsia" w:ascii="楷体_GB2312" w:hAnsi="楷体_GB2312" w:eastAsia="楷体_GB2312" w:cs="楷体_GB2312"/>
          <w:kern w:val="2"/>
          <w:sz w:val="28"/>
          <w:szCs w:val="28"/>
          <w:lang w:val="en-US" w:eastAsia="zh-CN" w:bidi="ar-SA"/>
        </w:rPr>
        <w:t>图</w:t>
      </w:r>
      <w:r>
        <w:rPr>
          <w:rFonts w:hint="default" w:ascii="楷体_GB2312" w:hAnsi="楷体_GB2312" w:eastAsia="楷体_GB2312" w:cs="楷体_GB2312"/>
          <w:kern w:val="2"/>
          <w:sz w:val="28"/>
          <w:szCs w:val="28"/>
          <w:lang w:eastAsia="zh-CN" w:bidi="ar-SA"/>
        </w:rPr>
        <w:t>5</w:t>
      </w:r>
      <w:r>
        <w:rPr>
          <w:rFonts w:hint="eastAsia" w:ascii="楷体_GB2312" w:hAnsi="楷体_GB2312" w:eastAsia="楷体_GB2312" w:cs="楷体_GB2312"/>
          <w:kern w:val="2"/>
          <w:sz w:val="28"/>
          <w:szCs w:val="28"/>
          <w:lang w:val="en-US" w:eastAsia="zh-CN" w:bidi="ar-SA"/>
        </w:rPr>
        <w:t xml:space="preserve"> 风电设备累计平均利用小时</w:t>
      </w:r>
      <w:r>
        <w:rPr>
          <w:rFonts w:hint="default" w:ascii="楷体_GB2312" w:hAnsi="楷体_GB2312" w:eastAsia="楷体_GB2312" w:cs="楷体_GB2312"/>
          <w:kern w:val="2"/>
          <w:sz w:val="28"/>
          <w:szCs w:val="28"/>
          <w:lang w:eastAsia="zh-CN" w:bidi="ar-SA"/>
        </w:rPr>
        <w:t>及</w:t>
      </w:r>
      <w:r>
        <w:rPr>
          <w:rFonts w:hint="eastAsia" w:ascii="楷体_GB2312" w:hAnsi="楷体_GB2312" w:eastAsia="楷体_GB2312" w:cs="楷体_GB2312"/>
          <w:kern w:val="2"/>
          <w:sz w:val="28"/>
          <w:szCs w:val="28"/>
          <w:lang w:val="en-US" w:eastAsia="zh-CN" w:bidi="ar-SA"/>
        </w:rPr>
        <w:t>同比增长率</w:t>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default"/>
          <w:lang w:val="en-US" w:eastAsia="zh-CN"/>
        </w:rPr>
      </w:pP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560" w:lineRule="exact"/>
        <w:ind w:left="0" w:leftChars="0" w:right="0" w:firstLine="640" w:firstLineChars="0"/>
        <w:jc w:val="left"/>
        <w:textAlignment w:val="baseline"/>
        <w:rPr>
          <w:rFonts w:hint="eastAsia" w:ascii="Times New Roman" w:hAnsi="Times New Roman" w:eastAsia="仿宋_GB2312" w:cs="Times New Roman"/>
          <w:color w:val="auto"/>
          <w:kern w:val="2"/>
          <w:sz w:val="32"/>
          <w:szCs w:val="32"/>
          <w:highlight w:val="none"/>
          <w:lang w:val="en-US" w:eastAsia="zh-CN" w:bidi="ar-SA"/>
        </w:rPr>
      </w:pPr>
      <w:r>
        <w:rPr>
          <w:rFonts w:hint="default" w:ascii="Times New Roman" w:hAnsi="Times New Roman" w:eastAsia="仿宋_GB2312" w:cs="Times New Roman"/>
          <w:color w:val="auto"/>
          <w:kern w:val="2"/>
          <w:sz w:val="32"/>
          <w:szCs w:val="32"/>
          <w:highlight w:val="none"/>
          <w:lang w:eastAsia="zh-CN" w:bidi="ar-SA"/>
        </w:rPr>
        <w:t>1.</w:t>
      </w:r>
      <w:r>
        <w:rPr>
          <w:rFonts w:hint="eastAsia" w:ascii="Times New Roman" w:hAnsi="Times New Roman" w:eastAsia="仿宋_GB2312" w:cs="Times New Roman"/>
          <w:color w:val="auto"/>
          <w:kern w:val="2"/>
          <w:sz w:val="32"/>
          <w:szCs w:val="32"/>
          <w:highlight w:val="none"/>
          <w:lang w:val="en-US" w:eastAsia="zh-CN" w:bidi="ar-SA"/>
        </w:rPr>
        <w:t>2太阳能发电产业运行情况</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before="0" w:beforeAutospacing="0" w:after="0" w:afterAutospacing="0" w:line="560" w:lineRule="exact"/>
        <w:ind w:left="0" w:leftChars="0" w:right="0" w:firstLine="640" w:firstLineChars="0"/>
        <w:jc w:val="both"/>
        <w:textAlignment w:val="baseline"/>
        <w:rPr>
          <w:rFonts w:hint="eastAsia" w:ascii="Times New Roman" w:hAnsi="Times New Roman" w:eastAsia="仿宋_GB2312" w:cs="Times New Roman"/>
          <w:color w:val="auto"/>
          <w:kern w:val="2"/>
          <w:sz w:val="32"/>
          <w:szCs w:val="32"/>
          <w:highlight w:val="none"/>
          <w:lang w:val="en-US" w:eastAsia="zh-CN" w:bidi="ar-SA"/>
        </w:rPr>
      </w:pPr>
      <w:r>
        <w:rPr>
          <w:rFonts w:hint="default" w:ascii="仿宋_GB2312" w:hAnsi="Times New Roman" w:eastAsia="仿宋_GB2312" w:cs="仿宋_GB2312"/>
          <w:kern w:val="2"/>
          <w:sz w:val="32"/>
          <w:szCs w:val="32"/>
          <w:lang w:val="en-US" w:eastAsia="zh-CN" w:bidi="ar"/>
        </w:rPr>
        <w:t>全国太阳能发电量如下图</w:t>
      </w:r>
      <w:r>
        <w:rPr>
          <w:rFonts w:hint="default" w:ascii="Times New Roman" w:hAnsi="Times New Roman" w:eastAsia="仿宋_GB2312" w:cs="Times New Roman"/>
          <w:kern w:val="2"/>
          <w:sz w:val="32"/>
          <w:szCs w:val="32"/>
          <w:lang w:eastAsia="zh-CN" w:bidi="ar"/>
        </w:rPr>
        <w:t>6</w:t>
      </w:r>
      <w:r>
        <w:rPr>
          <w:rFonts w:hint="default" w:ascii="仿宋_GB2312" w:hAnsi="Times New Roman" w:eastAsia="仿宋_GB2312" w:cs="仿宋_GB2312"/>
          <w:kern w:val="2"/>
          <w:sz w:val="32"/>
          <w:szCs w:val="32"/>
          <w:lang w:val="en-US" w:eastAsia="zh-CN" w:bidi="ar"/>
        </w:rPr>
        <w:t>、图</w:t>
      </w:r>
      <w:r>
        <w:rPr>
          <w:rFonts w:hint="default" w:ascii="仿宋_GB2312" w:hAnsi="Times New Roman" w:eastAsia="仿宋_GB2312" w:cs="仿宋_GB2312"/>
          <w:kern w:val="2"/>
          <w:sz w:val="32"/>
          <w:szCs w:val="32"/>
          <w:lang w:eastAsia="zh-CN" w:bidi="ar"/>
        </w:rPr>
        <w:t>7</w:t>
      </w:r>
      <w:r>
        <w:rPr>
          <w:rFonts w:hint="default" w:ascii="仿宋_GB2312" w:hAnsi="Times New Roman" w:eastAsia="仿宋_GB2312" w:cs="仿宋_GB2312"/>
          <w:kern w:val="2"/>
          <w:sz w:val="32"/>
          <w:szCs w:val="32"/>
          <w:lang w:val="en-US" w:eastAsia="zh-CN" w:bidi="ar"/>
        </w:rPr>
        <w:t>所示，</w:t>
      </w:r>
      <w:r>
        <w:rPr>
          <w:rFonts w:hint="default" w:ascii="Times New Roman" w:hAnsi="Times New Roman" w:eastAsia="仿宋_GB2312" w:cs="Times New Roman"/>
          <w:kern w:val="2"/>
          <w:sz w:val="32"/>
          <w:szCs w:val="32"/>
          <w:lang w:val="en-US" w:eastAsia="zh-CN" w:bidi="ar"/>
        </w:rPr>
        <w:t>2024</w:t>
      </w:r>
      <w:r>
        <w:rPr>
          <w:rFonts w:hint="default" w:ascii="仿宋_GB2312" w:hAnsi="Times New Roman" w:eastAsia="仿宋_GB2312" w:cs="仿宋_GB2312"/>
          <w:kern w:val="2"/>
          <w:sz w:val="32"/>
          <w:szCs w:val="32"/>
          <w:lang w:val="en-US" w:eastAsia="zh-CN" w:bidi="ar"/>
        </w:rPr>
        <w:t>年</w:t>
      </w:r>
      <w:r>
        <w:rPr>
          <w:rFonts w:hint="default" w:ascii="Times New Roman" w:hAnsi="Times New Roman" w:eastAsia="仿宋_GB2312" w:cs="Times New Roman"/>
          <w:kern w:val="2"/>
          <w:sz w:val="32"/>
          <w:szCs w:val="32"/>
          <w:lang w:val="en-US" w:eastAsia="zh-CN" w:bidi="ar"/>
        </w:rPr>
        <w:t>4</w:t>
      </w:r>
      <w:r>
        <w:rPr>
          <w:rFonts w:hint="default" w:ascii="仿宋_GB2312" w:hAnsi="Times New Roman" w:eastAsia="仿宋_GB2312" w:cs="仿宋_GB2312"/>
          <w:kern w:val="2"/>
          <w:sz w:val="32"/>
          <w:szCs w:val="32"/>
          <w:lang w:val="en-US" w:eastAsia="zh-CN" w:bidi="ar"/>
        </w:rPr>
        <w:t>月份，全国规上工业太阳能发电</w:t>
      </w:r>
      <w:r>
        <w:rPr>
          <w:rFonts w:hint="default" w:ascii="Times New Roman" w:hAnsi="Times New Roman" w:eastAsia="仿宋_GB2312" w:cs="Times New Roman"/>
          <w:kern w:val="2"/>
          <w:sz w:val="32"/>
          <w:szCs w:val="32"/>
          <w:lang w:val="en-US" w:eastAsia="zh-CN" w:bidi="ar"/>
        </w:rPr>
        <w:t>314</w:t>
      </w:r>
      <w:r>
        <w:rPr>
          <w:rFonts w:hint="default" w:ascii="仿宋_GB2312" w:hAnsi="Times New Roman" w:eastAsia="仿宋_GB2312" w:cs="仿宋_GB2312"/>
          <w:kern w:val="2"/>
          <w:sz w:val="32"/>
          <w:szCs w:val="32"/>
          <w:lang w:val="en-US" w:eastAsia="zh-CN" w:bidi="ar"/>
        </w:rPr>
        <w:t>亿千瓦时，同比增长</w:t>
      </w:r>
      <w:r>
        <w:rPr>
          <w:rFonts w:hint="default" w:ascii="Times New Roman" w:hAnsi="Times New Roman" w:eastAsia="仿宋_GB2312" w:cs="Times New Roman"/>
          <w:kern w:val="2"/>
          <w:sz w:val="32"/>
          <w:szCs w:val="32"/>
          <w:lang w:val="en-US" w:eastAsia="zh-CN" w:bidi="ar"/>
        </w:rPr>
        <w:t>21.4%</w:t>
      </w:r>
      <w:r>
        <w:rPr>
          <w:rFonts w:hint="default" w:ascii="仿宋_GB2312" w:hAnsi="Times New Roman" w:eastAsia="仿宋_GB2312" w:cs="仿宋_GB2312"/>
          <w:kern w:val="2"/>
          <w:sz w:val="32"/>
          <w:szCs w:val="32"/>
          <w:lang w:val="en-US" w:eastAsia="zh-CN" w:bidi="ar"/>
        </w:rPr>
        <w:t>，</w:t>
      </w:r>
      <w:r>
        <w:rPr>
          <w:rFonts w:hint="default" w:ascii="Times New Roman" w:hAnsi="Times New Roman" w:eastAsia="仿宋_GB2312" w:cs="Times New Roman"/>
          <w:kern w:val="2"/>
          <w:sz w:val="32"/>
          <w:szCs w:val="32"/>
          <w:lang w:val="en-US" w:eastAsia="zh-CN" w:bidi="ar"/>
        </w:rPr>
        <w:t>2024</w:t>
      </w:r>
      <w:r>
        <w:rPr>
          <w:rFonts w:hint="default" w:ascii="仿宋_GB2312" w:hAnsi="Times New Roman" w:eastAsia="仿宋_GB2312" w:cs="仿宋_GB2312"/>
          <w:kern w:val="2"/>
          <w:sz w:val="32"/>
          <w:szCs w:val="32"/>
          <w:lang w:val="en-US" w:eastAsia="zh-CN" w:bidi="ar"/>
        </w:rPr>
        <w:t>年</w:t>
      </w:r>
      <w:r>
        <w:rPr>
          <w:rFonts w:hint="default" w:ascii="Times New Roman" w:hAnsi="Times New Roman" w:eastAsia="仿宋_GB2312" w:cs="Times New Roman"/>
          <w:kern w:val="2"/>
          <w:sz w:val="32"/>
          <w:szCs w:val="32"/>
          <w:lang w:val="en-US" w:eastAsia="zh-CN" w:bidi="ar"/>
        </w:rPr>
        <w:t>1-4</w:t>
      </w:r>
      <w:r>
        <w:rPr>
          <w:rFonts w:hint="default" w:ascii="仿宋_GB2312" w:hAnsi="Times New Roman" w:eastAsia="仿宋_GB2312" w:cs="仿宋_GB2312"/>
          <w:kern w:val="2"/>
          <w:sz w:val="32"/>
          <w:szCs w:val="32"/>
          <w:lang w:val="en-US" w:eastAsia="zh-CN" w:bidi="ar"/>
        </w:rPr>
        <w:t>月份，全国规上工业太阳能发电</w:t>
      </w:r>
      <w:r>
        <w:rPr>
          <w:rFonts w:hint="default" w:ascii="Times New Roman" w:hAnsi="Times New Roman" w:eastAsia="仿宋_GB2312" w:cs="Times New Roman"/>
          <w:kern w:val="2"/>
          <w:sz w:val="32"/>
          <w:szCs w:val="32"/>
          <w:lang w:val="en-US" w:eastAsia="zh-CN" w:bidi="ar"/>
        </w:rPr>
        <w:t>1114</w:t>
      </w:r>
      <w:r>
        <w:rPr>
          <w:rFonts w:hint="default" w:ascii="仿宋_GB2312" w:hAnsi="Times New Roman" w:eastAsia="仿宋_GB2312" w:cs="仿宋_GB2312"/>
          <w:kern w:val="2"/>
          <w:sz w:val="32"/>
          <w:szCs w:val="32"/>
          <w:lang w:val="en-US" w:eastAsia="zh-CN" w:bidi="ar"/>
        </w:rPr>
        <w:t>亿千瓦时，同比增长</w:t>
      </w:r>
      <w:r>
        <w:rPr>
          <w:rFonts w:hint="default" w:ascii="Times New Roman" w:hAnsi="Times New Roman" w:eastAsia="仿宋_GB2312" w:cs="Times New Roman"/>
          <w:kern w:val="2"/>
          <w:sz w:val="32"/>
          <w:szCs w:val="32"/>
          <w:lang w:val="en-US" w:eastAsia="zh-CN" w:bidi="ar"/>
        </w:rPr>
        <w:t>20.4%</w:t>
      </w:r>
      <w:r>
        <w:rPr>
          <w:rFonts w:hint="default" w:ascii="仿宋_GB2312" w:hAnsi="Times New Roman" w:eastAsia="仿宋_GB2312" w:cs="仿宋_GB2312"/>
          <w:kern w:val="2"/>
          <w:sz w:val="32"/>
          <w:szCs w:val="32"/>
          <w:lang w:val="en-US" w:eastAsia="zh-CN" w:bidi="ar"/>
        </w:rPr>
        <w:t>。</w:t>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pP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default"/>
        </w:rPr>
      </w:pPr>
      <w:r>
        <w:rPr>
          <w:rFonts w:hint="default"/>
        </w:rPr>
        <w:drawing>
          <wp:inline distT="0" distB="0" distL="114300" distR="114300">
            <wp:extent cx="4587240" cy="254952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
                    <a:stretch>
                      <a:fillRect/>
                    </a:stretch>
                  </pic:blipFill>
                  <pic:spPr>
                    <a:xfrm>
                      <a:off x="0" y="0"/>
                      <a:ext cx="4587240" cy="2549525"/>
                    </a:xfrm>
                    <a:prstGeom prst="rect">
                      <a:avLst/>
                    </a:prstGeom>
                  </pic:spPr>
                </pic:pic>
              </a:graphicData>
            </a:graphic>
          </wp:inline>
        </w:drawing>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eastAsia" w:ascii="楷体_GB2312" w:hAnsi="楷体_GB2312" w:eastAsia="楷体_GB2312" w:cs="楷体_GB2312"/>
          <w:kern w:val="2"/>
          <w:sz w:val="28"/>
          <w:szCs w:val="28"/>
          <w:lang w:val="en-US" w:eastAsia="zh-CN" w:bidi="ar-SA"/>
        </w:rPr>
      </w:pPr>
      <w:r>
        <w:rPr>
          <w:rFonts w:hint="eastAsia" w:ascii="楷体_GB2312" w:hAnsi="楷体_GB2312" w:eastAsia="楷体_GB2312" w:cs="楷体_GB2312"/>
          <w:kern w:val="2"/>
          <w:sz w:val="28"/>
          <w:szCs w:val="28"/>
          <w:lang w:val="en-US" w:eastAsia="zh-CN" w:bidi="ar-SA"/>
        </w:rPr>
        <w:t>图</w:t>
      </w:r>
      <w:r>
        <w:rPr>
          <w:rFonts w:hint="default" w:ascii="楷体_GB2312" w:hAnsi="楷体_GB2312" w:eastAsia="楷体_GB2312" w:cs="楷体_GB2312"/>
          <w:kern w:val="2"/>
          <w:sz w:val="28"/>
          <w:szCs w:val="28"/>
          <w:lang w:eastAsia="zh-CN" w:bidi="ar-SA"/>
        </w:rPr>
        <w:t>6</w:t>
      </w:r>
      <w:r>
        <w:rPr>
          <w:rFonts w:hint="eastAsia" w:ascii="楷体_GB2312" w:hAnsi="楷体_GB2312" w:eastAsia="楷体_GB2312" w:cs="楷体_GB2312"/>
          <w:kern w:val="2"/>
          <w:sz w:val="28"/>
          <w:szCs w:val="28"/>
          <w:lang w:val="en-US" w:eastAsia="zh-CN" w:bidi="ar-SA"/>
        </w:rPr>
        <w:t xml:space="preserve"> 太阳能发电新增装机容量</w:t>
      </w:r>
      <w:r>
        <w:rPr>
          <w:rFonts w:hint="default" w:ascii="楷体_GB2312" w:hAnsi="楷体_GB2312" w:eastAsia="楷体_GB2312" w:cs="楷体_GB2312"/>
          <w:kern w:val="2"/>
          <w:sz w:val="28"/>
          <w:szCs w:val="28"/>
          <w:lang w:eastAsia="zh-CN" w:bidi="ar-SA"/>
        </w:rPr>
        <w:t>及</w:t>
      </w:r>
      <w:r>
        <w:rPr>
          <w:rFonts w:hint="eastAsia" w:ascii="楷体_GB2312" w:hAnsi="楷体_GB2312" w:eastAsia="楷体_GB2312" w:cs="楷体_GB2312"/>
          <w:kern w:val="2"/>
          <w:sz w:val="28"/>
          <w:szCs w:val="28"/>
          <w:lang w:val="en-US" w:eastAsia="zh-CN" w:bidi="ar-SA"/>
        </w:rPr>
        <w:t>同比增长率</w:t>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eastAsia"/>
          <w:lang w:val="en-US" w:eastAsia="zh-CN"/>
        </w:rPr>
      </w:pP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default"/>
        </w:rPr>
      </w:pPr>
      <w:r>
        <w:rPr>
          <w:rFonts w:hint="default"/>
        </w:rPr>
        <w:drawing>
          <wp:inline distT="0" distB="0" distL="114300" distR="114300">
            <wp:extent cx="4385310" cy="243713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3"/>
                    <a:stretch>
                      <a:fillRect/>
                    </a:stretch>
                  </pic:blipFill>
                  <pic:spPr>
                    <a:xfrm>
                      <a:off x="0" y="0"/>
                      <a:ext cx="4385310" cy="2437130"/>
                    </a:xfrm>
                    <a:prstGeom prst="rect">
                      <a:avLst/>
                    </a:prstGeom>
                  </pic:spPr>
                </pic:pic>
              </a:graphicData>
            </a:graphic>
          </wp:inline>
        </w:drawing>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eastAsia" w:ascii="楷体_GB2312" w:hAnsi="楷体_GB2312" w:eastAsia="楷体_GB2312" w:cs="楷体_GB2312"/>
          <w:kern w:val="2"/>
          <w:sz w:val="28"/>
          <w:szCs w:val="28"/>
          <w:lang w:val="en-US" w:eastAsia="zh-CN" w:bidi="ar-SA"/>
        </w:rPr>
      </w:pPr>
      <w:r>
        <w:rPr>
          <w:rFonts w:hint="eastAsia" w:ascii="楷体_GB2312" w:hAnsi="楷体_GB2312" w:eastAsia="楷体_GB2312" w:cs="楷体_GB2312"/>
          <w:kern w:val="2"/>
          <w:sz w:val="28"/>
          <w:szCs w:val="28"/>
          <w:lang w:val="en-US" w:eastAsia="zh-CN" w:bidi="ar-SA"/>
        </w:rPr>
        <w:t>图</w:t>
      </w:r>
      <w:r>
        <w:rPr>
          <w:rFonts w:hint="default" w:ascii="楷体_GB2312" w:hAnsi="楷体_GB2312" w:eastAsia="楷体_GB2312" w:cs="楷体_GB2312"/>
          <w:kern w:val="2"/>
          <w:sz w:val="28"/>
          <w:szCs w:val="28"/>
          <w:lang w:eastAsia="zh-CN" w:bidi="ar-SA"/>
        </w:rPr>
        <w:t>7</w:t>
      </w:r>
      <w:r>
        <w:rPr>
          <w:rFonts w:hint="eastAsia" w:ascii="楷体_GB2312" w:hAnsi="楷体_GB2312" w:eastAsia="楷体_GB2312" w:cs="楷体_GB2312"/>
          <w:kern w:val="2"/>
          <w:sz w:val="28"/>
          <w:szCs w:val="28"/>
          <w:lang w:val="en-US" w:eastAsia="zh-CN" w:bidi="ar-SA"/>
        </w:rPr>
        <w:t xml:space="preserve"> 太阳能发电累计装机容量</w:t>
      </w:r>
      <w:r>
        <w:rPr>
          <w:rFonts w:hint="default" w:ascii="楷体_GB2312" w:hAnsi="楷体_GB2312" w:eastAsia="楷体_GB2312" w:cs="楷体_GB2312"/>
          <w:kern w:val="2"/>
          <w:sz w:val="28"/>
          <w:szCs w:val="28"/>
          <w:lang w:eastAsia="zh-CN" w:bidi="ar-SA"/>
        </w:rPr>
        <w:t>及</w:t>
      </w:r>
      <w:r>
        <w:rPr>
          <w:rFonts w:hint="eastAsia" w:ascii="楷体_GB2312" w:hAnsi="楷体_GB2312" w:eastAsia="楷体_GB2312" w:cs="楷体_GB2312"/>
          <w:kern w:val="2"/>
          <w:sz w:val="28"/>
          <w:szCs w:val="28"/>
          <w:lang w:val="en-US" w:eastAsia="zh-CN" w:bidi="ar-SA"/>
        </w:rPr>
        <w:t>同比增长率</w:t>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560" w:lineRule="exact"/>
        <w:ind w:left="0" w:leftChars="0" w:right="0" w:firstLine="640" w:firstLineChars="0"/>
        <w:jc w:val="left"/>
        <w:textAlignment w:val="baseline"/>
        <w:rPr>
          <w:rFonts w:hint="eastAsia" w:ascii="Times New Roman" w:hAnsi="Times New Roman" w:eastAsia="仿宋_GB2312" w:cs="Times New Roman"/>
          <w:color w:val="auto"/>
          <w:kern w:val="2"/>
          <w:sz w:val="32"/>
          <w:szCs w:val="32"/>
          <w:highlight w:val="none"/>
          <w:lang w:val="en-US" w:eastAsia="zh-CN" w:bidi="ar-SA"/>
        </w:rPr>
      </w:pPr>
      <w:r>
        <w:rPr>
          <w:rFonts w:hint="default" w:ascii="Times New Roman" w:hAnsi="Times New Roman" w:eastAsia="仿宋_GB2312" w:cs="Times New Roman"/>
          <w:color w:val="auto"/>
          <w:kern w:val="2"/>
          <w:sz w:val="32"/>
          <w:szCs w:val="32"/>
          <w:highlight w:val="none"/>
          <w:lang w:val="en-US" w:eastAsia="zh-CN" w:bidi="ar-SA"/>
        </w:rPr>
        <w:t>全国太阳能发电量月度走势</w:t>
      </w:r>
      <w:r>
        <w:rPr>
          <w:rFonts w:hint="eastAsia" w:ascii="Times New Roman" w:hAnsi="Times New Roman" w:eastAsia="仿宋_GB2312" w:cs="Times New Roman"/>
          <w:color w:val="auto"/>
          <w:kern w:val="2"/>
          <w:sz w:val="32"/>
          <w:szCs w:val="32"/>
          <w:highlight w:val="none"/>
          <w:lang w:val="en-US" w:eastAsia="zh-CN" w:bidi="ar-SA"/>
        </w:rPr>
        <w:t>如下图</w:t>
      </w:r>
      <w:r>
        <w:rPr>
          <w:rFonts w:hint="default" w:ascii="Times New Roman" w:hAnsi="Times New Roman" w:eastAsia="仿宋_GB2312" w:cs="Times New Roman"/>
          <w:color w:val="auto"/>
          <w:kern w:val="2"/>
          <w:sz w:val="32"/>
          <w:szCs w:val="32"/>
          <w:highlight w:val="none"/>
          <w:lang w:eastAsia="zh-CN" w:bidi="ar-SA"/>
        </w:rPr>
        <w:t>8、图9</w:t>
      </w:r>
      <w:r>
        <w:rPr>
          <w:rFonts w:hint="eastAsia" w:ascii="Times New Roman" w:hAnsi="Times New Roman" w:eastAsia="仿宋_GB2312" w:cs="Times New Roman"/>
          <w:color w:val="auto"/>
          <w:kern w:val="2"/>
          <w:sz w:val="32"/>
          <w:szCs w:val="32"/>
          <w:highlight w:val="none"/>
          <w:lang w:val="en-US" w:eastAsia="zh-CN" w:bidi="ar-SA"/>
        </w:rPr>
        <w:t>所示，2024年4月份，全国规上工业太阳能发电314亿千瓦时，同比增长21.4%，2024年1-3月份，全国规上工业太阳能发电1114亿千瓦时，同比增长20.4%。</w:t>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pP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default"/>
        </w:rPr>
      </w:pPr>
      <w:r>
        <w:rPr>
          <w:rFonts w:hint="default"/>
        </w:rPr>
        <w:drawing>
          <wp:inline distT="0" distB="0" distL="114300" distR="114300">
            <wp:extent cx="5071110" cy="281876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
                    <a:stretch>
                      <a:fillRect/>
                    </a:stretch>
                  </pic:blipFill>
                  <pic:spPr>
                    <a:xfrm>
                      <a:off x="0" y="0"/>
                      <a:ext cx="5071110" cy="2818765"/>
                    </a:xfrm>
                    <a:prstGeom prst="rect">
                      <a:avLst/>
                    </a:prstGeom>
                  </pic:spPr>
                </pic:pic>
              </a:graphicData>
            </a:graphic>
          </wp:inline>
        </w:drawing>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eastAsia" w:ascii="楷体_GB2312" w:hAnsi="楷体_GB2312" w:eastAsia="楷体_GB2312" w:cs="楷体_GB2312"/>
          <w:kern w:val="2"/>
          <w:sz w:val="28"/>
          <w:szCs w:val="28"/>
          <w:lang w:val="en-US" w:eastAsia="zh-CN" w:bidi="ar-SA"/>
        </w:rPr>
      </w:pPr>
      <w:r>
        <w:rPr>
          <w:rFonts w:hint="eastAsia" w:ascii="楷体_GB2312" w:hAnsi="楷体_GB2312" w:eastAsia="楷体_GB2312" w:cs="楷体_GB2312"/>
          <w:kern w:val="2"/>
          <w:sz w:val="28"/>
          <w:szCs w:val="28"/>
          <w:lang w:val="en-US" w:eastAsia="zh-CN" w:bidi="ar-SA"/>
        </w:rPr>
        <w:t>图</w:t>
      </w:r>
      <w:r>
        <w:rPr>
          <w:rFonts w:hint="default" w:ascii="楷体_GB2312" w:hAnsi="楷体_GB2312" w:eastAsia="楷体_GB2312" w:cs="楷体_GB2312"/>
          <w:kern w:val="2"/>
          <w:sz w:val="28"/>
          <w:szCs w:val="28"/>
          <w:lang w:eastAsia="zh-CN" w:bidi="ar-SA"/>
        </w:rPr>
        <w:t>8</w:t>
      </w:r>
      <w:r>
        <w:rPr>
          <w:rFonts w:hint="eastAsia" w:ascii="楷体_GB2312" w:hAnsi="楷体_GB2312" w:eastAsia="楷体_GB2312" w:cs="楷体_GB2312"/>
          <w:kern w:val="2"/>
          <w:sz w:val="28"/>
          <w:szCs w:val="28"/>
          <w:lang w:val="en-US" w:eastAsia="zh-CN" w:bidi="ar-SA"/>
        </w:rPr>
        <w:t xml:space="preserve"> 太阳能月度发电量</w:t>
      </w:r>
      <w:r>
        <w:rPr>
          <w:rFonts w:hint="default" w:ascii="楷体_GB2312" w:hAnsi="楷体_GB2312" w:eastAsia="楷体_GB2312" w:cs="楷体_GB2312"/>
          <w:kern w:val="2"/>
          <w:sz w:val="28"/>
          <w:szCs w:val="28"/>
          <w:lang w:eastAsia="zh-CN" w:bidi="ar-SA"/>
        </w:rPr>
        <w:t>及</w:t>
      </w:r>
      <w:r>
        <w:rPr>
          <w:rFonts w:hint="eastAsia" w:ascii="楷体_GB2312" w:hAnsi="楷体_GB2312" w:eastAsia="楷体_GB2312" w:cs="楷体_GB2312"/>
          <w:kern w:val="2"/>
          <w:sz w:val="28"/>
          <w:szCs w:val="28"/>
          <w:lang w:val="en-US" w:eastAsia="zh-CN" w:bidi="ar-SA"/>
        </w:rPr>
        <w:t>同比增长率</w:t>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default"/>
          <w:lang w:eastAsia="zh-CN"/>
        </w:rPr>
      </w:pP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default"/>
          <w:lang w:eastAsia="zh-CN"/>
        </w:rPr>
      </w:pPr>
      <w:r>
        <w:rPr>
          <w:rFonts w:hint="default"/>
          <w:lang w:eastAsia="zh-CN"/>
        </w:rPr>
        <w:drawing>
          <wp:inline distT="0" distB="0" distL="114300" distR="114300">
            <wp:extent cx="4861560" cy="27025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5"/>
                    <a:stretch>
                      <a:fillRect/>
                    </a:stretch>
                  </pic:blipFill>
                  <pic:spPr>
                    <a:xfrm>
                      <a:off x="0" y="0"/>
                      <a:ext cx="4861560" cy="2702560"/>
                    </a:xfrm>
                    <a:prstGeom prst="rect">
                      <a:avLst/>
                    </a:prstGeom>
                  </pic:spPr>
                </pic:pic>
              </a:graphicData>
            </a:graphic>
          </wp:inline>
        </w:drawing>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default"/>
          <w:lang w:eastAsia="zh-CN"/>
        </w:rPr>
      </w:pPr>
      <w:r>
        <w:rPr>
          <w:rFonts w:hint="eastAsia" w:ascii="楷体_GB2312" w:hAnsi="楷体_GB2312" w:eastAsia="楷体_GB2312" w:cs="楷体_GB2312"/>
          <w:kern w:val="2"/>
          <w:sz w:val="28"/>
          <w:szCs w:val="28"/>
          <w:lang w:val="en-US" w:eastAsia="zh-CN" w:bidi="ar-SA"/>
        </w:rPr>
        <w:t>图</w:t>
      </w:r>
      <w:r>
        <w:rPr>
          <w:rFonts w:hint="default" w:ascii="楷体_GB2312" w:hAnsi="楷体_GB2312" w:eastAsia="楷体_GB2312" w:cs="楷体_GB2312"/>
          <w:kern w:val="2"/>
          <w:sz w:val="28"/>
          <w:szCs w:val="28"/>
          <w:lang w:eastAsia="zh-CN" w:bidi="ar-SA"/>
        </w:rPr>
        <w:t>9</w:t>
      </w:r>
      <w:r>
        <w:rPr>
          <w:rFonts w:hint="eastAsia" w:ascii="楷体_GB2312" w:hAnsi="楷体_GB2312" w:eastAsia="楷体_GB2312" w:cs="楷体_GB2312"/>
          <w:kern w:val="2"/>
          <w:sz w:val="28"/>
          <w:szCs w:val="28"/>
          <w:lang w:val="en-US" w:eastAsia="zh-CN" w:bidi="ar-SA"/>
        </w:rPr>
        <w:t xml:space="preserve"> 太阳能累计发电量及同比增长率</w:t>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560" w:lineRule="exact"/>
        <w:ind w:left="0" w:leftChars="0" w:right="0" w:firstLine="640" w:firstLineChars="0"/>
        <w:jc w:val="left"/>
        <w:textAlignment w:val="baseline"/>
      </w:pPr>
      <w:r>
        <w:rPr>
          <w:rFonts w:hint="default" w:ascii="Times New Roman" w:hAnsi="Times New Roman" w:eastAsia="仿宋_GB2312" w:cs="Times New Roman"/>
          <w:color w:val="auto"/>
          <w:kern w:val="2"/>
          <w:sz w:val="32"/>
          <w:szCs w:val="32"/>
          <w:highlight w:val="none"/>
          <w:lang w:val="en-US" w:eastAsia="zh-CN" w:bidi="ar-SA"/>
        </w:rPr>
        <w:t>全国太阳能发电设备累计平均利用小时同比增减变动走势</w:t>
      </w:r>
      <w:r>
        <w:rPr>
          <w:rFonts w:hint="eastAsia" w:ascii="Times New Roman" w:hAnsi="Times New Roman" w:eastAsia="仿宋_GB2312" w:cs="Times New Roman"/>
          <w:color w:val="auto"/>
          <w:kern w:val="2"/>
          <w:sz w:val="32"/>
          <w:szCs w:val="32"/>
          <w:highlight w:val="none"/>
          <w:lang w:val="en-US" w:eastAsia="zh-CN" w:bidi="ar-SA"/>
        </w:rPr>
        <w:t>如下图</w:t>
      </w:r>
      <w:r>
        <w:rPr>
          <w:rFonts w:hint="default" w:ascii="Times New Roman" w:hAnsi="Times New Roman" w:eastAsia="仿宋_GB2312" w:cs="Times New Roman"/>
          <w:color w:val="auto"/>
          <w:kern w:val="2"/>
          <w:sz w:val="32"/>
          <w:szCs w:val="32"/>
          <w:highlight w:val="none"/>
          <w:lang w:eastAsia="zh-CN" w:bidi="ar-SA"/>
        </w:rPr>
        <w:t>10</w:t>
      </w:r>
      <w:r>
        <w:rPr>
          <w:rFonts w:hint="eastAsia" w:ascii="Times New Roman" w:hAnsi="Times New Roman" w:eastAsia="仿宋_GB2312" w:cs="Times New Roman"/>
          <w:color w:val="auto"/>
          <w:kern w:val="2"/>
          <w:sz w:val="32"/>
          <w:szCs w:val="32"/>
          <w:highlight w:val="none"/>
          <w:lang w:val="en-US" w:eastAsia="zh-CN" w:bidi="ar-SA"/>
        </w:rPr>
        <w:t>所示，2024年1-4月份，全国太阳能发电设备平均利用373小时，同比减少10.1%。</w:t>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default"/>
        </w:rPr>
      </w:pP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default"/>
        </w:rPr>
      </w:pPr>
      <w:r>
        <w:rPr>
          <w:rFonts w:hint="default"/>
          <w:lang w:eastAsia="zh-CN"/>
        </w:rPr>
        <w:drawing>
          <wp:inline distT="0" distB="0" distL="114300" distR="114300">
            <wp:extent cx="5099685" cy="28346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6"/>
                    <a:stretch>
                      <a:fillRect/>
                    </a:stretch>
                  </pic:blipFill>
                  <pic:spPr>
                    <a:xfrm>
                      <a:off x="0" y="0"/>
                      <a:ext cx="5099685" cy="2834640"/>
                    </a:xfrm>
                    <a:prstGeom prst="rect">
                      <a:avLst/>
                    </a:prstGeom>
                  </pic:spPr>
                </pic:pic>
              </a:graphicData>
            </a:graphic>
          </wp:inline>
        </w:drawing>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240" w:lineRule="auto"/>
        <w:ind w:right="0"/>
        <w:jc w:val="center"/>
        <w:textAlignment w:val="baseline"/>
        <w:rPr>
          <w:rFonts w:hint="eastAsia" w:ascii="楷体_GB2312" w:hAnsi="楷体_GB2312" w:eastAsia="楷体_GB2312" w:cs="楷体_GB2312"/>
          <w:kern w:val="2"/>
          <w:sz w:val="28"/>
          <w:szCs w:val="28"/>
          <w:lang w:val="en-US" w:eastAsia="zh-CN" w:bidi="ar-SA"/>
        </w:rPr>
      </w:pPr>
      <w:r>
        <w:rPr>
          <w:rFonts w:hint="eastAsia" w:ascii="楷体_GB2312" w:hAnsi="楷体_GB2312" w:eastAsia="楷体_GB2312" w:cs="楷体_GB2312"/>
          <w:kern w:val="2"/>
          <w:sz w:val="28"/>
          <w:szCs w:val="28"/>
          <w:lang w:val="en-US" w:eastAsia="zh-CN" w:bidi="ar-SA"/>
        </w:rPr>
        <w:t>图</w:t>
      </w:r>
      <w:r>
        <w:rPr>
          <w:rFonts w:hint="default" w:ascii="楷体_GB2312" w:hAnsi="楷体_GB2312" w:eastAsia="楷体_GB2312" w:cs="楷体_GB2312"/>
          <w:kern w:val="2"/>
          <w:sz w:val="28"/>
          <w:szCs w:val="28"/>
          <w:lang w:eastAsia="zh-CN" w:bidi="ar-SA"/>
        </w:rPr>
        <w:t>1</w:t>
      </w:r>
      <w:r>
        <w:rPr>
          <w:rFonts w:hint="default" w:ascii="楷体_GB2312" w:hAnsi="楷体_GB2312" w:eastAsia="楷体_GB2312" w:cs="楷体_GB2312"/>
          <w:kern w:val="2"/>
          <w:sz w:val="28"/>
          <w:szCs w:val="28"/>
          <w:lang w:val="en-US" w:eastAsia="zh-CN" w:bidi="ar-SA"/>
        </w:rPr>
        <w:t>0</w:t>
      </w:r>
      <w:r>
        <w:rPr>
          <w:rFonts w:hint="eastAsia" w:ascii="楷体_GB2312" w:hAnsi="楷体_GB2312" w:eastAsia="楷体_GB2312" w:cs="楷体_GB2312"/>
          <w:kern w:val="2"/>
          <w:sz w:val="28"/>
          <w:szCs w:val="28"/>
          <w:lang w:val="en-US" w:eastAsia="zh-CN" w:bidi="ar-SA"/>
        </w:rPr>
        <w:t xml:space="preserve"> 太阳能发电设备累计平均利用小时</w:t>
      </w:r>
      <w:r>
        <w:rPr>
          <w:rFonts w:hint="default" w:ascii="楷体_GB2312" w:hAnsi="楷体_GB2312" w:eastAsia="楷体_GB2312" w:cs="楷体_GB2312"/>
          <w:kern w:val="2"/>
          <w:sz w:val="28"/>
          <w:szCs w:val="28"/>
          <w:lang w:eastAsia="zh-CN" w:bidi="ar-SA"/>
        </w:rPr>
        <w:t>及</w:t>
      </w:r>
      <w:r>
        <w:rPr>
          <w:rFonts w:hint="eastAsia" w:ascii="楷体_GB2312" w:hAnsi="楷体_GB2312" w:eastAsia="楷体_GB2312" w:cs="楷体_GB2312"/>
          <w:kern w:val="2"/>
          <w:sz w:val="28"/>
          <w:szCs w:val="28"/>
          <w:lang w:val="en-US" w:eastAsia="zh-CN" w:bidi="ar-SA"/>
        </w:rPr>
        <w:t>同比增长率</w:t>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560" w:lineRule="exact"/>
        <w:ind w:right="0"/>
        <w:jc w:val="center"/>
        <w:textAlignment w:val="baseline"/>
        <w:rPr>
          <w:rFonts w:hint="eastAsia"/>
          <w:lang w:val="en-US" w:eastAsia="zh-CN"/>
        </w:rPr>
      </w:pP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560" w:lineRule="exact"/>
        <w:ind w:right="0"/>
        <w:jc w:val="both"/>
        <w:textAlignment w:val="baseline"/>
        <w:rPr>
          <w:rFonts w:hint="eastAsia" w:ascii="Times New Roman" w:hAnsi="Times New Roman" w:eastAsia="仿宋_GB2312" w:cs="Times New Roman"/>
          <w:color w:val="auto"/>
          <w:kern w:val="2"/>
          <w:sz w:val="32"/>
          <w:szCs w:val="32"/>
          <w:highlight w:val="none"/>
          <w:lang w:val="en-US" w:eastAsia="zh-CN" w:bidi="ar-SA"/>
        </w:rPr>
      </w:pPr>
      <w:r>
        <w:rPr>
          <w:rFonts w:hint="default" w:ascii="Times New Roman" w:hAnsi="Times New Roman" w:eastAsia="仿宋_GB2312" w:cs="Times New Roman"/>
          <w:color w:val="auto"/>
          <w:kern w:val="2"/>
          <w:sz w:val="32"/>
          <w:szCs w:val="32"/>
          <w:highlight w:val="none"/>
          <w:lang w:eastAsia="zh-CN" w:bidi="ar-SA"/>
        </w:rPr>
        <w:t xml:space="preserve">    1.3核</w:t>
      </w:r>
      <w:r>
        <w:rPr>
          <w:rFonts w:hint="eastAsia" w:ascii="Times New Roman" w:hAnsi="Times New Roman" w:eastAsia="仿宋_GB2312" w:cs="Times New Roman"/>
          <w:color w:val="auto"/>
          <w:kern w:val="2"/>
          <w:sz w:val="32"/>
          <w:szCs w:val="32"/>
          <w:highlight w:val="none"/>
          <w:lang w:val="en-US" w:eastAsia="zh-CN" w:bidi="ar-SA"/>
        </w:rPr>
        <w:t>电产业运行情况</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before="0" w:beforeAutospacing="0" w:after="0" w:afterAutospacing="0" w:line="560" w:lineRule="exact"/>
        <w:ind w:left="0" w:right="0"/>
        <w:jc w:val="both"/>
        <w:textAlignment w:val="baseline"/>
        <w:rPr>
          <w:rFonts w:hint="default" w:ascii="仿宋_GB2312" w:hAnsi="Times New Roman" w:eastAsia="仿宋_GB2312" w:cs="仿宋_GB2312"/>
          <w:kern w:val="2"/>
          <w:sz w:val="32"/>
          <w:szCs w:val="32"/>
          <w:lang w:val="en-US" w:eastAsia="zh-CN" w:bidi="ar"/>
        </w:rPr>
      </w:pPr>
      <w:r>
        <w:rPr>
          <w:rFonts w:hint="default" w:ascii="仿宋_GB2312" w:hAnsi="Times New Roman" w:eastAsia="仿宋_GB2312" w:cs="仿宋_GB2312"/>
          <w:kern w:val="2"/>
          <w:sz w:val="32"/>
          <w:szCs w:val="32"/>
          <w:lang w:eastAsia="zh-CN" w:bidi="ar"/>
        </w:rPr>
        <w:t xml:space="preserve">    </w:t>
      </w:r>
      <w:r>
        <w:rPr>
          <w:rFonts w:hint="default" w:ascii="仿宋_GB2312" w:hAnsi="Times New Roman" w:eastAsia="仿宋_GB2312" w:cs="仿宋_GB2312"/>
          <w:kern w:val="2"/>
          <w:sz w:val="32"/>
          <w:szCs w:val="32"/>
          <w:lang w:val="en-US" w:eastAsia="zh-CN" w:bidi="ar"/>
        </w:rPr>
        <w:t>全国核电装机情况如下图</w:t>
      </w:r>
      <w:r>
        <w:rPr>
          <w:rFonts w:hint="default" w:ascii="Times New Roman" w:hAnsi="Times New Roman" w:eastAsia="仿宋_GB2312" w:cs="Times New Roman"/>
          <w:kern w:val="2"/>
          <w:sz w:val="32"/>
          <w:szCs w:val="32"/>
          <w:lang w:eastAsia="zh-CN" w:bidi="ar"/>
        </w:rPr>
        <w:t>11</w:t>
      </w:r>
      <w:r>
        <w:rPr>
          <w:rFonts w:hint="default" w:ascii="仿宋_GB2312" w:hAnsi="Times New Roman" w:eastAsia="仿宋_GB2312" w:cs="仿宋_GB2312"/>
          <w:kern w:val="2"/>
          <w:sz w:val="32"/>
          <w:szCs w:val="32"/>
          <w:lang w:val="en-US" w:eastAsia="zh-CN" w:bidi="ar"/>
        </w:rPr>
        <w:t>、图</w:t>
      </w:r>
      <w:r>
        <w:rPr>
          <w:rFonts w:hint="default" w:ascii="Times New Roman" w:hAnsi="Times New Roman" w:eastAsia="仿宋_GB2312" w:cs="Times New Roman"/>
          <w:kern w:val="2"/>
          <w:sz w:val="32"/>
          <w:szCs w:val="32"/>
          <w:lang w:eastAsia="zh-CN" w:bidi="ar"/>
        </w:rPr>
        <w:t>12</w:t>
      </w:r>
      <w:r>
        <w:rPr>
          <w:rFonts w:hint="default" w:ascii="仿宋_GB2312" w:hAnsi="Times New Roman" w:eastAsia="仿宋_GB2312" w:cs="仿宋_GB2312"/>
          <w:kern w:val="2"/>
          <w:sz w:val="32"/>
          <w:szCs w:val="32"/>
          <w:lang w:val="en-US" w:eastAsia="zh-CN" w:bidi="ar"/>
        </w:rPr>
        <w:t>所示，</w:t>
      </w:r>
      <w:r>
        <w:rPr>
          <w:rFonts w:hint="default" w:ascii="Times New Roman" w:hAnsi="Times New Roman" w:eastAsia="仿宋_GB2312" w:cs="Times New Roman"/>
          <w:kern w:val="2"/>
          <w:sz w:val="32"/>
          <w:szCs w:val="32"/>
          <w:lang w:val="en-US" w:eastAsia="zh-CN" w:bidi="ar"/>
        </w:rPr>
        <w:t>2023</w:t>
      </w:r>
      <w:r>
        <w:rPr>
          <w:rFonts w:hint="default" w:ascii="仿宋_GB2312" w:hAnsi="Times New Roman" w:eastAsia="仿宋_GB2312" w:cs="仿宋_GB2312"/>
          <w:kern w:val="2"/>
          <w:sz w:val="32"/>
          <w:szCs w:val="32"/>
          <w:lang w:val="en-US" w:eastAsia="zh-CN" w:bidi="ar"/>
        </w:rPr>
        <w:t>年全年，全国核电新增装机容量</w:t>
      </w:r>
      <w:r>
        <w:rPr>
          <w:rFonts w:hint="default" w:ascii="Times New Roman" w:hAnsi="Times New Roman" w:eastAsia="仿宋_GB2312" w:cs="Times New Roman"/>
          <w:kern w:val="2"/>
          <w:sz w:val="32"/>
          <w:szCs w:val="32"/>
          <w:lang w:val="en-US" w:eastAsia="zh-CN" w:bidi="ar"/>
        </w:rPr>
        <w:t>134</w:t>
      </w:r>
      <w:r>
        <w:rPr>
          <w:rFonts w:hint="default" w:ascii="仿宋_GB2312" w:hAnsi="Times New Roman" w:eastAsia="仿宋_GB2312" w:cs="仿宋_GB2312"/>
          <w:kern w:val="2"/>
          <w:sz w:val="32"/>
          <w:szCs w:val="32"/>
          <w:lang w:val="en-US" w:eastAsia="zh-CN" w:bidi="ar"/>
        </w:rPr>
        <w:t>万千瓦，同比增长</w:t>
      </w:r>
      <w:r>
        <w:rPr>
          <w:rFonts w:hint="default" w:ascii="Times New Roman" w:hAnsi="Times New Roman" w:eastAsia="仿宋_GB2312" w:cs="Times New Roman"/>
          <w:kern w:val="2"/>
          <w:sz w:val="32"/>
          <w:szCs w:val="32"/>
          <w:lang w:val="en-US" w:eastAsia="zh-CN" w:bidi="ar"/>
        </w:rPr>
        <w:t>-0.41%</w:t>
      </w:r>
      <w:r>
        <w:rPr>
          <w:rFonts w:hint="default" w:ascii="仿宋_GB2312" w:hAnsi="Times New Roman" w:eastAsia="仿宋_GB2312" w:cs="仿宋_GB2312"/>
          <w:kern w:val="2"/>
          <w:sz w:val="32"/>
          <w:szCs w:val="32"/>
          <w:lang w:val="en-US" w:eastAsia="zh-CN" w:bidi="ar"/>
        </w:rPr>
        <w:t>，</w:t>
      </w:r>
      <w:r>
        <w:rPr>
          <w:rFonts w:hint="default" w:ascii="Times New Roman" w:hAnsi="Times New Roman" w:eastAsia="仿宋_GB2312" w:cs="Times New Roman"/>
          <w:kern w:val="2"/>
          <w:sz w:val="32"/>
          <w:szCs w:val="32"/>
          <w:lang w:val="en-US" w:eastAsia="zh-CN" w:bidi="ar"/>
        </w:rPr>
        <w:t>2024</w:t>
      </w:r>
      <w:r>
        <w:rPr>
          <w:rFonts w:hint="default" w:ascii="仿宋_GB2312" w:hAnsi="Times New Roman" w:eastAsia="仿宋_GB2312" w:cs="仿宋_GB2312"/>
          <w:kern w:val="2"/>
          <w:sz w:val="32"/>
          <w:szCs w:val="32"/>
          <w:lang w:val="en-US" w:eastAsia="zh-CN" w:bidi="ar"/>
        </w:rPr>
        <w:t>年</w:t>
      </w:r>
      <w:r>
        <w:rPr>
          <w:rFonts w:hint="default" w:ascii="Times New Roman" w:hAnsi="Times New Roman" w:eastAsia="仿宋_GB2312" w:cs="Times New Roman"/>
          <w:kern w:val="2"/>
          <w:sz w:val="32"/>
          <w:szCs w:val="32"/>
          <w:lang w:val="en-US" w:eastAsia="zh-CN" w:bidi="ar"/>
        </w:rPr>
        <w:t>1-4</w:t>
      </w:r>
      <w:r>
        <w:rPr>
          <w:rFonts w:hint="default" w:ascii="仿宋_GB2312" w:hAnsi="Times New Roman" w:eastAsia="仿宋_GB2312" w:cs="仿宋_GB2312"/>
          <w:kern w:val="2"/>
          <w:sz w:val="32"/>
          <w:szCs w:val="32"/>
          <w:lang w:val="en-US" w:eastAsia="zh-CN" w:bidi="ar"/>
        </w:rPr>
        <w:t>月份，</w:t>
      </w:r>
      <w:r>
        <w:rPr>
          <w:rFonts w:hint="default" w:ascii="Times New Roman" w:hAnsi="Times New Roman" w:eastAsia="仿宋_GB2312" w:cs="Times New Roman"/>
          <w:kern w:val="2"/>
          <w:sz w:val="32"/>
          <w:szCs w:val="32"/>
          <w:highlight w:val="none"/>
          <w:lang w:val="en-US" w:eastAsia="zh-CN" w:bidi="ar"/>
        </w:rPr>
        <w:t>全国核电未有在建机组投入商业运营</w:t>
      </w:r>
      <w:r>
        <w:rPr>
          <w:rFonts w:hint="default" w:ascii="Times New Roman" w:hAnsi="Times New Roman" w:eastAsia="仿宋_GB2312" w:cs="Times New Roman"/>
          <w:kern w:val="2"/>
          <w:sz w:val="32"/>
          <w:szCs w:val="32"/>
          <w:highlight w:val="none"/>
          <w:lang w:eastAsia="zh-CN" w:bidi="ar"/>
        </w:rPr>
        <w:t>，</w:t>
      </w:r>
      <w:r>
        <w:rPr>
          <w:rFonts w:hint="default" w:ascii="Times New Roman" w:hAnsi="Times New Roman" w:eastAsia="仿宋_GB2312" w:cs="Times New Roman"/>
          <w:kern w:val="2"/>
          <w:sz w:val="32"/>
          <w:szCs w:val="32"/>
          <w:highlight w:val="none"/>
          <w:lang w:val="en-US" w:eastAsia="zh-CN" w:bidi="ar"/>
        </w:rPr>
        <w:t>暂无新增装机</w:t>
      </w:r>
      <w:r>
        <w:rPr>
          <w:rFonts w:hint="default" w:ascii="仿宋_GB2312" w:hAnsi="Times New Roman" w:eastAsia="仿宋_GB2312" w:cs="仿宋_GB2312"/>
          <w:kern w:val="2"/>
          <w:sz w:val="32"/>
          <w:szCs w:val="32"/>
          <w:highlight w:val="none"/>
          <w:lang w:val="en-US" w:eastAsia="zh-CN" w:bidi="ar"/>
        </w:rPr>
        <w:t>。</w:t>
      </w:r>
      <w:r>
        <w:rPr>
          <w:rFonts w:hint="default" w:ascii="仿宋_GB2312" w:hAnsi="Times New Roman" w:eastAsia="仿宋_GB2312" w:cs="仿宋_GB2312"/>
          <w:kern w:val="2"/>
          <w:sz w:val="32"/>
          <w:szCs w:val="32"/>
          <w:lang w:val="en-US" w:eastAsia="zh-CN" w:bidi="ar"/>
        </w:rPr>
        <w:t>截至</w:t>
      </w:r>
      <w:r>
        <w:rPr>
          <w:rFonts w:hint="default" w:ascii="Times New Roman" w:hAnsi="Times New Roman" w:eastAsia="仿宋_GB2312" w:cs="Times New Roman"/>
          <w:kern w:val="2"/>
          <w:sz w:val="32"/>
          <w:szCs w:val="32"/>
          <w:lang w:val="en-US" w:eastAsia="zh-CN" w:bidi="ar"/>
        </w:rPr>
        <w:t>2024</w:t>
      </w:r>
      <w:r>
        <w:rPr>
          <w:rFonts w:hint="default" w:ascii="仿宋_GB2312" w:hAnsi="Times New Roman" w:eastAsia="仿宋_GB2312" w:cs="仿宋_GB2312"/>
          <w:kern w:val="2"/>
          <w:sz w:val="32"/>
          <w:szCs w:val="32"/>
          <w:lang w:val="en-US" w:eastAsia="zh-CN" w:bidi="ar"/>
        </w:rPr>
        <w:t>年</w:t>
      </w:r>
      <w:r>
        <w:rPr>
          <w:rFonts w:hint="default" w:ascii="Times New Roman" w:hAnsi="Times New Roman" w:eastAsia="仿宋_GB2312" w:cs="Times New Roman"/>
          <w:kern w:val="2"/>
          <w:sz w:val="32"/>
          <w:szCs w:val="32"/>
          <w:lang w:val="en-US" w:eastAsia="zh-CN" w:bidi="ar"/>
        </w:rPr>
        <w:t>4</w:t>
      </w:r>
      <w:r>
        <w:rPr>
          <w:rFonts w:hint="default" w:ascii="仿宋_GB2312" w:hAnsi="Times New Roman" w:eastAsia="仿宋_GB2312" w:cs="仿宋_GB2312"/>
          <w:kern w:val="2"/>
          <w:sz w:val="32"/>
          <w:szCs w:val="32"/>
          <w:lang w:val="en-US" w:eastAsia="zh-CN" w:bidi="ar"/>
        </w:rPr>
        <w:t>月末，全国核电累计装机容量</w:t>
      </w:r>
      <w:r>
        <w:rPr>
          <w:rFonts w:hint="default" w:ascii="Times New Roman" w:hAnsi="Times New Roman" w:eastAsia="仿宋_GB2312" w:cs="Times New Roman"/>
          <w:kern w:val="2"/>
          <w:sz w:val="32"/>
          <w:szCs w:val="32"/>
          <w:lang w:val="en-US" w:eastAsia="zh-CN" w:bidi="ar"/>
        </w:rPr>
        <w:t>5691</w:t>
      </w:r>
      <w:r>
        <w:rPr>
          <w:rFonts w:hint="default" w:ascii="仿宋_GB2312" w:hAnsi="Times New Roman" w:eastAsia="仿宋_GB2312" w:cs="仿宋_GB2312"/>
          <w:kern w:val="2"/>
          <w:sz w:val="32"/>
          <w:szCs w:val="32"/>
          <w:lang w:val="en-US" w:eastAsia="zh-CN" w:bidi="ar"/>
        </w:rPr>
        <w:t>万千瓦，同比增长</w:t>
      </w:r>
      <w:r>
        <w:rPr>
          <w:rFonts w:hint="default" w:ascii="Times New Roman" w:hAnsi="Times New Roman" w:eastAsia="仿宋_GB2312" w:cs="Times New Roman"/>
          <w:kern w:val="2"/>
          <w:sz w:val="32"/>
          <w:szCs w:val="32"/>
          <w:lang w:val="en-US" w:eastAsia="zh-CN" w:bidi="ar"/>
        </w:rPr>
        <w:t>0.3%</w:t>
      </w:r>
      <w:r>
        <w:rPr>
          <w:rFonts w:hint="default" w:ascii="仿宋_GB2312" w:hAnsi="Times New Roman" w:eastAsia="仿宋_GB2312" w:cs="仿宋_GB2312"/>
          <w:kern w:val="2"/>
          <w:sz w:val="32"/>
          <w:szCs w:val="32"/>
          <w:lang w:val="en-US" w:eastAsia="zh-CN" w:bidi="ar"/>
        </w:rPr>
        <w:t>。</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before="0" w:beforeAutospacing="0" w:after="0" w:afterAutospacing="0" w:line="240" w:lineRule="auto"/>
        <w:ind w:left="0" w:right="0"/>
        <w:jc w:val="center"/>
        <w:textAlignment w:val="baseline"/>
        <w:rPr>
          <w:rFonts w:hint="default" w:ascii="仿宋_GB2312" w:hAnsi="Times New Roman" w:eastAsia="仿宋_GB2312" w:cs="仿宋_GB2312"/>
          <w:kern w:val="2"/>
          <w:sz w:val="32"/>
          <w:szCs w:val="32"/>
          <w:lang w:val="en-US" w:eastAsia="zh-CN" w:bidi="ar"/>
        </w:rPr>
      </w:pP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before="0" w:beforeAutospacing="0" w:after="0" w:afterAutospacing="0" w:line="240" w:lineRule="auto"/>
        <w:ind w:left="0" w:right="0"/>
        <w:jc w:val="center"/>
        <w:textAlignment w:val="baseline"/>
        <w:rPr>
          <w:rFonts w:hint="default" w:ascii="仿宋_GB2312" w:hAnsi="Times New Roman" w:eastAsia="仿宋_GB2312" w:cs="仿宋_GB2312"/>
          <w:kern w:val="2"/>
          <w:sz w:val="32"/>
          <w:szCs w:val="32"/>
          <w:lang w:eastAsia="zh-CN" w:bidi="ar"/>
        </w:rPr>
      </w:pPr>
      <w:r>
        <w:rPr>
          <w:rFonts w:hint="default" w:ascii="仿宋_GB2312" w:hAnsi="Times New Roman" w:eastAsia="仿宋_GB2312" w:cs="仿宋_GB2312"/>
          <w:kern w:val="2"/>
          <w:sz w:val="32"/>
          <w:szCs w:val="32"/>
          <w:lang w:eastAsia="zh-CN" w:bidi="ar"/>
        </w:rPr>
        <w:drawing>
          <wp:inline distT="0" distB="0" distL="114300" distR="114300">
            <wp:extent cx="4822825" cy="2716530"/>
            <wp:effectExtent l="0" t="0" r="15875"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7"/>
                    <a:stretch>
                      <a:fillRect/>
                    </a:stretch>
                  </pic:blipFill>
                  <pic:spPr>
                    <a:xfrm>
                      <a:off x="0" y="0"/>
                      <a:ext cx="4822825" cy="2716530"/>
                    </a:xfrm>
                    <a:prstGeom prst="rect">
                      <a:avLst/>
                    </a:prstGeom>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val="0"/>
        <w:autoSpaceDN/>
        <w:spacing w:before="0" w:beforeAutospacing="0" w:after="0" w:afterAutospacing="0"/>
        <w:ind w:left="0" w:right="0"/>
        <w:jc w:val="center"/>
        <w:textAlignment w:val="baseline"/>
        <w:rPr>
          <w:rFonts w:hint="default" w:ascii="楷体_GB2312" w:hAnsi="楷体_GB2312" w:eastAsia="楷体_GB2312" w:cs="楷体_GB2312"/>
          <w:kern w:val="2"/>
          <w:sz w:val="28"/>
          <w:szCs w:val="28"/>
          <w:lang w:val="en-US" w:eastAsia="zh-CN" w:bidi="ar-SA"/>
        </w:rPr>
      </w:pPr>
      <w:r>
        <w:rPr>
          <w:rFonts w:hint="eastAsia" w:ascii="楷体_GB2312" w:hAnsi="楷体_GB2312" w:eastAsia="楷体_GB2312" w:cs="楷体_GB2312"/>
          <w:kern w:val="2"/>
          <w:sz w:val="28"/>
          <w:szCs w:val="28"/>
          <w:lang w:val="en-US" w:eastAsia="zh-CN" w:bidi="ar-SA"/>
        </w:rPr>
        <w:t>图</w:t>
      </w:r>
      <w:r>
        <w:rPr>
          <w:rFonts w:hint="default" w:ascii="楷体_GB2312" w:hAnsi="楷体_GB2312" w:eastAsia="楷体_GB2312" w:cs="楷体_GB2312"/>
          <w:kern w:val="2"/>
          <w:sz w:val="28"/>
          <w:szCs w:val="28"/>
          <w:lang w:eastAsia="zh-CN" w:bidi="ar-SA"/>
        </w:rPr>
        <w:t>11</w:t>
      </w:r>
      <w:r>
        <w:rPr>
          <w:rFonts w:hint="eastAsia" w:ascii="楷体_GB2312" w:hAnsi="楷体_GB2312" w:eastAsia="楷体_GB2312" w:cs="楷体_GB2312"/>
          <w:kern w:val="2"/>
          <w:sz w:val="28"/>
          <w:szCs w:val="28"/>
          <w:lang w:val="en-US" w:eastAsia="zh-CN" w:bidi="ar-SA"/>
        </w:rPr>
        <w:t xml:space="preserve"> 核电新增装机容量</w:t>
      </w:r>
      <w:r>
        <w:rPr>
          <w:rFonts w:hint="default" w:ascii="楷体_GB2312" w:hAnsi="楷体_GB2312" w:eastAsia="楷体_GB2312" w:cs="楷体_GB2312"/>
          <w:kern w:val="2"/>
          <w:sz w:val="28"/>
          <w:szCs w:val="28"/>
          <w:lang w:eastAsia="zh-CN" w:bidi="ar-SA"/>
        </w:rPr>
        <w:t>及</w:t>
      </w:r>
      <w:r>
        <w:rPr>
          <w:rFonts w:hint="eastAsia" w:ascii="楷体_GB2312" w:hAnsi="楷体_GB2312" w:eastAsia="楷体_GB2312" w:cs="楷体_GB2312"/>
          <w:kern w:val="2"/>
          <w:sz w:val="28"/>
          <w:szCs w:val="28"/>
          <w:lang w:val="en-US" w:eastAsia="zh-CN" w:bidi="ar-SA"/>
        </w:rPr>
        <w:t>同比增长率</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before="0" w:beforeAutospacing="0" w:after="0" w:afterAutospacing="0" w:line="240" w:lineRule="auto"/>
        <w:ind w:left="0" w:right="0"/>
        <w:jc w:val="center"/>
        <w:textAlignment w:val="baseline"/>
        <w:rPr>
          <w:rFonts w:hint="default" w:ascii="仿宋_GB2312" w:hAnsi="Times New Roman" w:eastAsia="仿宋_GB2312" w:cs="仿宋_GB2312"/>
          <w:kern w:val="2"/>
          <w:sz w:val="32"/>
          <w:szCs w:val="32"/>
          <w:lang w:eastAsia="zh-CN" w:bidi="ar"/>
        </w:rPr>
      </w:pP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before="0" w:beforeAutospacing="0" w:after="0" w:afterAutospacing="0" w:line="240" w:lineRule="auto"/>
        <w:ind w:left="0" w:right="0"/>
        <w:jc w:val="center"/>
        <w:textAlignment w:val="baseline"/>
        <w:rPr>
          <w:rFonts w:hint="default" w:ascii="仿宋_GB2312" w:hAnsi="Times New Roman" w:eastAsia="仿宋_GB2312" w:cs="仿宋_GB2312"/>
          <w:kern w:val="2"/>
          <w:sz w:val="32"/>
          <w:szCs w:val="32"/>
          <w:lang w:eastAsia="zh-CN" w:bidi="ar"/>
        </w:rPr>
      </w:pPr>
      <w:r>
        <w:rPr>
          <w:rFonts w:hint="default" w:ascii="仿宋_GB2312" w:hAnsi="Times New Roman" w:eastAsia="仿宋_GB2312" w:cs="仿宋_GB2312"/>
          <w:kern w:val="2"/>
          <w:sz w:val="32"/>
          <w:szCs w:val="32"/>
          <w:lang w:eastAsia="zh-CN" w:bidi="ar"/>
        </w:rPr>
        <w:drawing>
          <wp:inline distT="0" distB="0" distL="114300" distR="114300">
            <wp:extent cx="5146675" cy="2870200"/>
            <wp:effectExtent l="0" t="0" r="15875"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8"/>
                    <a:stretch>
                      <a:fillRect/>
                    </a:stretch>
                  </pic:blipFill>
                  <pic:spPr>
                    <a:xfrm>
                      <a:off x="0" y="0"/>
                      <a:ext cx="5146675" cy="2870200"/>
                    </a:xfrm>
                    <a:prstGeom prst="rect">
                      <a:avLst/>
                    </a:prstGeom>
                  </pic:spPr>
                </pic:pic>
              </a:graphicData>
            </a:graphic>
          </wp:inline>
        </w:drawing>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val="0"/>
        <w:autoSpaceDN/>
        <w:spacing w:before="0" w:beforeAutospacing="0" w:after="0" w:afterAutospacing="0"/>
        <w:ind w:left="0" w:right="0"/>
        <w:jc w:val="center"/>
        <w:textAlignment w:val="baseline"/>
        <w:rPr>
          <w:rFonts w:hint="default" w:ascii="楷体_GB2312" w:hAnsi="楷体_GB2312" w:eastAsia="楷体_GB2312" w:cs="楷体_GB2312"/>
          <w:kern w:val="2"/>
          <w:sz w:val="28"/>
          <w:szCs w:val="28"/>
          <w:lang w:val="en-US" w:eastAsia="zh-CN" w:bidi="ar-SA"/>
        </w:rPr>
      </w:pPr>
      <w:r>
        <w:rPr>
          <w:rFonts w:hint="default" w:ascii="楷体_GB2312" w:hAnsi="楷体_GB2312" w:eastAsia="楷体_GB2312" w:cs="楷体_GB2312"/>
          <w:kern w:val="2"/>
          <w:sz w:val="28"/>
          <w:szCs w:val="28"/>
          <w:lang w:val="en-US" w:eastAsia="zh-CN" w:bidi="ar-SA"/>
        </w:rPr>
        <w:t>图</w:t>
      </w:r>
      <w:r>
        <w:rPr>
          <w:rFonts w:hint="default" w:ascii="楷体_GB2312" w:hAnsi="楷体_GB2312" w:eastAsia="楷体_GB2312" w:cs="楷体_GB2312"/>
          <w:kern w:val="2"/>
          <w:sz w:val="28"/>
          <w:szCs w:val="28"/>
          <w:lang w:eastAsia="zh-CN" w:bidi="ar-SA"/>
        </w:rPr>
        <w:t>12</w:t>
      </w:r>
      <w:r>
        <w:rPr>
          <w:rFonts w:hint="default" w:ascii="楷体_GB2312" w:hAnsi="楷体_GB2312" w:eastAsia="楷体_GB2312" w:cs="楷体_GB2312"/>
          <w:kern w:val="2"/>
          <w:sz w:val="28"/>
          <w:szCs w:val="28"/>
          <w:lang w:val="en-US" w:eastAsia="zh-CN" w:bidi="ar-SA"/>
        </w:rPr>
        <w:t xml:space="preserve"> 核电累计装机容量</w:t>
      </w:r>
      <w:r>
        <w:rPr>
          <w:rFonts w:hint="default" w:ascii="楷体_GB2312" w:hAnsi="楷体_GB2312" w:eastAsia="楷体_GB2312" w:cs="楷体_GB2312"/>
          <w:kern w:val="2"/>
          <w:sz w:val="28"/>
          <w:szCs w:val="28"/>
          <w:lang w:eastAsia="zh-CN" w:bidi="ar-SA"/>
        </w:rPr>
        <w:t>及</w:t>
      </w:r>
      <w:r>
        <w:rPr>
          <w:rFonts w:hint="default" w:ascii="楷体_GB2312" w:hAnsi="楷体_GB2312" w:eastAsia="楷体_GB2312" w:cs="楷体_GB2312"/>
          <w:kern w:val="2"/>
          <w:sz w:val="28"/>
          <w:szCs w:val="28"/>
          <w:lang w:val="en-US" w:eastAsia="zh-CN" w:bidi="ar-SA"/>
        </w:rPr>
        <w:t>同比增长率</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before="0" w:beforeAutospacing="0" w:after="0" w:afterAutospacing="0" w:line="240" w:lineRule="auto"/>
        <w:ind w:left="0" w:right="0"/>
        <w:jc w:val="center"/>
        <w:textAlignment w:val="baseline"/>
        <w:rPr>
          <w:rFonts w:hint="default" w:ascii="宋体" w:hAnsi="宋体" w:eastAsia="宋体" w:cs="宋体"/>
          <w:kern w:val="0"/>
          <w:sz w:val="24"/>
          <w:szCs w:val="24"/>
          <w:shd w:val="clear" w:fill="FFFFFF"/>
          <w:vertAlign w:val="baseline"/>
          <w:lang w:eastAsia="zh-CN" w:bidi="ar"/>
        </w:rPr>
      </w:pP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before="0" w:beforeAutospacing="0" w:after="0" w:afterAutospacing="0" w:line="560" w:lineRule="exact"/>
        <w:ind w:left="0" w:right="0"/>
        <w:jc w:val="both"/>
        <w:textAlignment w:val="baseline"/>
        <w:rPr>
          <w:rFonts w:hint="default" w:ascii="仿宋_GB2312" w:hAnsi="Times New Roman" w:eastAsia="仿宋_GB2312" w:cs="仿宋_GB2312"/>
          <w:kern w:val="2"/>
          <w:sz w:val="32"/>
          <w:szCs w:val="32"/>
          <w:lang w:val="en-US" w:eastAsia="zh-CN" w:bidi="ar"/>
        </w:rPr>
      </w:pPr>
      <w:r>
        <w:rPr>
          <w:rFonts w:hint="default" w:ascii="仿宋_GB2312" w:hAnsi="Times New Roman" w:eastAsia="仿宋_GB2312" w:cs="仿宋_GB2312"/>
          <w:kern w:val="2"/>
          <w:sz w:val="32"/>
          <w:szCs w:val="32"/>
          <w:lang w:eastAsia="zh-CN" w:bidi="ar"/>
        </w:rPr>
        <w:t xml:space="preserve">    </w:t>
      </w:r>
      <w:r>
        <w:rPr>
          <w:rFonts w:hint="default" w:ascii="仿宋_GB2312" w:hAnsi="Times New Roman" w:eastAsia="仿宋_GB2312" w:cs="仿宋_GB2312"/>
          <w:kern w:val="2"/>
          <w:sz w:val="32"/>
          <w:szCs w:val="32"/>
          <w:lang w:val="en-US" w:eastAsia="zh-CN" w:bidi="ar"/>
        </w:rPr>
        <w:t>全国核能发电量如下图</w:t>
      </w:r>
      <w:r>
        <w:rPr>
          <w:rFonts w:hint="default" w:ascii="Times New Roman" w:hAnsi="Times New Roman" w:eastAsia="仿宋_GB2312" w:cs="Times New Roman"/>
          <w:kern w:val="2"/>
          <w:sz w:val="32"/>
          <w:szCs w:val="32"/>
          <w:lang w:eastAsia="zh-CN" w:bidi="ar"/>
        </w:rPr>
        <w:t>13</w:t>
      </w:r>
      <w:r>
        <w:rPr>
          <w:rFonts w:hint="default" w:ascii="仿宋_GB2312" w:hAnsi="Times New Roman" w:eastAsia="仿宋_GB2312" w:cs="仿宋_GB2312"/>
          <w:kern w:val="2"/>
          <w:sz w:val="32"/>
          <w:szCs w:val="32"/>
          <w:lang w:val="en-US" w:eastAsia="zh-CN" w:bidi="ar"/>
        </w:rPr>
        <w:t>、图</w:t>
      </w:r>
      <w:r>
        <w:rPr>
          <w:rFonts w:hint="default" w:ascii="Times New Roman" w:hAnsi="Times New Roman" w:eastAsia="仿宋_GB2312" w:cs="Times New Roman"/>
          <w:kern w:val="2"/>
          <w:sz w:val="32"/>
          <w:szCs w:val="32"/>
          <w:lang w:eastAsia="zh-CN" w:bidi="ar"/>
        </w:rPr>
        <w:t>14</w:t>
      </w:r>
      <w:r>
        <w:rPr>
          <w:rFonts w:hint="default" w:ascii="仿宋_GB2312" w:hAnsi="Times New Roman" w:eastAsia="仿宋_GB2312" w:cs="仿宋_GB2312"/>
          <w:kern w:val="2"/>
          <w:sz w:val="32"/>
          <w:szCs w:val="32"/>
          <w:lang w:val="en-US" w:eastAsia="zh-CN" w:bidi="ar"/>
        </w:rPr>
        <w:t>所示，</w:t>
      </w:r>
      <w:r>
        <w:rPr>
          <w:rFonts w:hint="default" w:ascii="Times New Roman" w:hAnsi="Times New Roman" w:eastAsia="仿宋_GB2312" w:cs="Times New Roman"/>
          <w:kern w:val="2"/>
          <w:sz w:val="32"/>
          <w:szCs w:val="32"/>
          <w:lang w:val="en-US" w:eastAsia="zh-CN" w:bidi="ar"/>
        </w:rPr>
        <w:t>2024</w:t>
      </w:r>
      <w:r>
        <w:rPr>
          <w:rFonts w:hint="default" w:ascii="仿宋_GB2312" w:hAnsi="Times New Roman" w:eastAsia="仿宋_GB2312" w:cs="仿宋_GB2312"/>
          <w:kern w:val="2"/>
          <w:sz w:val="32"/>
          <w:szCs w:val="32"/>
          <w:lang w:val="en-US" w:eastAsia="zh-CN" w:bidi="ar"/>
        </w:rPr>
        <w:t>年</w:t>
      </w:r>
      <w:r>
        <w:rPr>
          <w:rFonts w:hint="default" w:ascii="Times New Roman" w:hAnsi="Times New Roman" w:eastAsia="仿宋_GB2312" w:cs="Times New Roman"/>
          <w:kern w:val="2"/>
          <w:sz w:val="32"/>
          <w:szCs w:val="32"/>
          <w:lang w:val="en-US" w:eastAsia="zh-CN" w:bidi="ar"/>
        </w:rPr>
        <w:t>4</w:t>
      </w:r>
      <w:r>
        <w:rPr>
          <w:rFonts w:hint="default" w:ascii="仿宋_GB2312" w:hAnsi="Times New Roman" w:eastAsia="仿宋_GB2312" w:cs="仿宋_GB2312"/>
          <w:kern w:val="2"/>
          <w:sz w:val="32"/>
          <w:szCs w:val="32"/>
          <w:lang w:val="en-US" w:eastAsia="zh-CN" w:bidi="ar"/>
        </w:rPr>
        <w:t>月份，全国并网核电完成发电量</w:t>
      </w:r>
      <w:r>
        <w:rPr>
          <w:rFonts w:hint="default" w:ascii="Times New Roman" w:hAnsi="Times New Roman" w:eastAsia="仿宋_GB2312" w:cs="Times New Roman"/>
          <w:kern w:val="2"/>
          <w:sz w:val="32"/>
          <w:szCs w:val="32"/>
          <w:lang w:val="en-US" w:eastAsia="zh-CN" w:bidi="ar"/>
        </w:rPr>
        <w:t>365.7</w:t>
      </w:r>
      <w:r>
        <w:rPr>
          <w:rFonts w:hint="default" w:ascii="仿宋_GB2312" w:hAnsi="Times New Roman" w:eastAsia="仿宋_GB2312" w:cs="仿宋_GB2312"/>
          <w:kern w:val="2"/>
          <w:sz w:val="32"/>
          <w:szCs w:val="32"/>
          <w:lang w:val="en-US" w:eastAsia="zh-CN" w:bidi="ar"/>
        </w:rPr>
        <w:t>亿千瓦时，同比增长</w:t>
      </w:r>
      <w:r>
        <w:rPr>
          <w:rFonts w:hint="default" w:ascii="Times New Roman" w:hAnsi="Times New Roman" w:eastAsia="仿宋_GB2312" w:cs="Times New Roman"/>
          <w:kern w:val="2"/>
          <w:sz w:val="32"/>
          <w:szCs w:val="32"/>
          <w:lang w:val="en-US" w:eastAsia="zh-CN" w:bidi="ar"/>
        </w:rPr>
        <w:t>5.9%</w:t>
      </w:r>
      <w:r>
        <w:rPr>
          <w:rFonts w:hint="default" w:ascii="仿宋_GB2312" w:hAnsi="Times New Roman" w:eastAsia="仿宋_GB2312" w:cs="仿宋_GB2312"/>
          <w:kern w:val="2"/>
          <w:sz w:val="32"/>
          <w:szCs w:val="32"/>
          <w:lang w:val="en-US" w:eastAsia="zh-CN" w:bidi="ar"/>
        </w:rPr>
        <w:t>，</w:t>
      </w:r>
      <w:r>
        <w:rPr>
          <w:rFonts w:hint="default" w:ascii="Times New Roman" w:hAnsi="Times New Roman" w:eastAsia="仿宋_GB2312" w:cs="Times New Roman"/>
          <w:kern w:val="2"/>
          <w:sz w:val="32"/>
          <w:szCs w:val="32"/>
          <w:lang w:val="en-US" w:eastAsia="zh-CN" w:bidi="ar"/>
        </w:rPr>
        <w:t>2024</w:t>
      </w:r>
      <w:r>
        <w:rPr>
          <w:rFonts w:hint="default" w:ascii="仿宋_GB2312" w:hAnsi="Times New Roman" w:eastAsia="仿宋_GB2312" w:cs="仿宋_GB2312"/>
          <w:kern w:val="2"/>
          <w:sz w:val="32"/>
          <w:szCs w:val="32"/>
          <w:lang w:val="en-US" w:eastAsia="zh-CN" w:bidi="ar"/>
        </w:rPr>
        <w:t>年</w:t>
      </w:r>
      <w:r>
        <w:rPr>
          <w:rFonts w:hint="default" w:ascii="Times New Roman" w:hAnsi="Times New Roman" w:eastAsia="仿宋_GB2312" w:cs="Times New Roman"/>
          <w:kern w:val="2"/>
          <w:sz w:val="32"/>
          <w:szCs w:val="32"/>
          <w:lang w:val="en-US" w:eastAsia="zh-CN" w:bidi="ar"/>
        </w:rPr>
        <w:t>1-4</w:t>
      </w:r>
      <w:r>
        <w:rPr>
          <w:rFonts w:hint="default" w:ascii="仿宋_GB2312" w:hAnsi="Times New Roman" w:eastAsia="仿宋_GB2312" w:cs="仿宋_GB2312"/>
          <w:kern w:val="2"/>
          <w:sz w:val="32"/>
          <w:szCs w:val="32"/>
          <w:lang w:val="en-US" w:eastAsia="zh-CN" w:bidi="ar"/>
        </w:rPr>
        <w:t>月份，全国并网核电完成发电量</w:t>
      </w:r>
      <w:r>
        <w:rPr>
          <w:rFonts w:hint="default" w:ascii="Times New Roman" w:hAnsi="Times New Roman" w:eastAsia="仿宋_GB2312" w:cs="Times New Roman"/>
          <w:kern w:val="2"/>
          <w:sz w:val="32"/>
          <w:szCs w:val="32"/>
          <w:lang w:val="en-US" w:eastAsia="zh-CN" w:bidi="ar"/>
        </w:rPr>
        <w:t>1404.9</w:t>
      </w:r>
      <w:r>
        <w:rPr>
          <w:rFonts w:hint="default" w:ascii="仿宋_GB2312" w:hAnsi="Times New Roman" w:eastAsia="仿宋_GB2312" w:cs="仿宋_GB2312"/>
          <w:kern w:val="2"/>
          <w:sz w:val="32"/>
          <w:szCs w:val="32"/>
          <w:lang w:val="en-US" w:eastAsia="zh-CN" w:bidi="ar"/>
        </w:rPr>
        <w:t>亿千瓦时，同比增长</w:t>
      </w:r>
      <w:r>
        <w:rPr>
          <w:rFonts w:hint="default" w:ascii="Times New Roman" w:hAnsi="Times New Roman" w:eastAsia="仿宋_GB2312" w:cs="Times New Roman"/>
          <w:kern w:val="2"/>
          <w:sz w:val="32"/>
          <w:szCs w:val="32"/>
          <w:lang w:val="en-US" w:eastAsia="zh-CN" w:bidi="ar"/>
        </w:rPr>
        <w:t>1.9%</w:t>
      </w:r>
      <w:r>
        <w:rPr>
          <w:rFonts w:hint="default" w:ascii="仿宋_GB2312" w:hAnsi="Times New Roman" w:eastAsia="仿宋_GB2312" w:cs="仿宋_GB2312"/>
          <w:kern w:val="2"/>
          <w:sz w:val="32"/>
          <w:szCs w:val="32"/>
          <w:lang w:val="en-US" w:eastAsia="zh-CN" w:bidi="ar"/>
        </w:rPr>
        <w:t>。</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before="0" w:beforeAutospacing="0" w:after="0" w:afterAutospacing="0" w:line="560" w:lineRule="exact"/>
        <w:ind w:left="0" w:right="0"/>
        <w:jc w:val="both"/>
        <w:textAlignment w:val="baseline"/>
        <w:rPr>
          <w:rFonts w:hint="default" w:ascii="仿宋_GB2312" w:hAnsi="Times New Roman" w:eastAsia="仿宋_GB2312" w:cs="仿宋_GB2312"/>
          <w:kern w:val="2"/>
          <w:sz w:val="32"/>
          <w:szCs w:val="32"/>
          <w:lang w:val="en-US" w:eastAsia="zh-CN" w:bidi="ar"/>
        </w:rPr>
      </w:pP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before="0" w:beforeAutospacing="0" w:after="0" w:afterAutospacing="0" w:line="240" w:lineRule="auto"/>
        <w:ind w:left="0" w:right="0"/>
        <w:jc w:val="center"/>
        <w:textAlignment w:val="baseline"/>
        <w:rPr>
          <w:rFonts w:hint="default" w:ascii="仿宋_GB2312" w:hAnsi="Times New Roman" w:eastAsia="仿宋_GB2312" w:cs="仿宋_GB2312"/>
          <w:kern w:val="2"/>
          <w:sz w:val="32"/>
          <w:szCs w:val="32"/>
          <w:lang w:eastAsia="zh-CN" w:bidi="ar"/>
        </w:rPr>
      </w:pPr>
      <w:r>
        <w:rPr>
          <w:rFonts w:hint="default" w:ascii="仿宋_GB2312" w:hAnsi="Times New Roman" w:eastAsia="仿宋_GB2312" w:cs="仿宋_GB2312"/>
          <w:kern w:val="2"/>
          <w:sz w:val="32"/>
          <w:szCs w:val="32"/>
          <w:lang w:eastAsia="zh-CN" w:bidi="ar"/>
        </w:rPr>
        <w:drawing>
          <wp:inline distT="0" distB="0" distL="114300" distR="114300">
            <wp:extent cx="4728210" cy="262763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9"/>
                    <a:stretch>
                      <a:fillRect/>
                    </a:stretch>
                  </pic:blipFill>
                  <pic:spPr>
                    <a:xfrm>
                      <a:off x="0" y="0"/>
                      <a:ext cx="4728210" cy="2627630"/>
                    </a:xfrm>
                    <a:prstGeom prst="rect">
                      <a:avLst/>
                    </a:prstGeom>
                  </pic:spPr>
                </pic:pic>
              </a:graphicData>
            </a:graphic>
          </wp:inline>
        </w:drawing>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before="0" w:beforeAutospacing="0" w:after="0" w:afterAutospacing="0" w:line="240" w:lineRule="auto"/>
        <w:ind w:left="0" w:right="0"/>
        <w:jc w:val="center"/>
        <w:textAlignment w:val="baseline"/>
        <w:rPr>
          <w:rFonts w:hint="eastAsia" w:ascii="楷体_GB2312" w:hAnsi="楷体_GB2312" w:eastAsia="楷体_GB2312" w:cs="楷体_GB2312"/>
          <w:kern w:val="2"/>
          <w:sz w:val="28"/>
          <w:szCs w:val="28"/>
          <w:lang w:val="en-US" w:eastAsia="zh-CN" w:bidi="ar-SA"/>
        </w:rPr>
      </w:pPr>
      <w:r>
        <w:rPr>
          <w:rFonts w:hint="eastAsia" w:ascii="楷体_GB2312" w:hAnsi="楷体_GB2312" w:eastAsia="楷体_GB2312" w:cs="楷体_GB2312"/>
          <w:kern w:val="2"/>
          <w:sz w:val="28"/>
          <w:szCs w:val="28"/>
          <w:lang w:val="en-US" w:eastAsia="zh-CN" w:bidi="ar-SA"/>
        </w:rPr>
        <w:t>图</w:t>
      </w:r>
      <w:r>
        <w:rPr>
          <w:rFonts w:hint="default" w:ascii="楷体_GB2312" w:hAnsi="楷体_GB2312" w:eastAsia="楷体_GB2312" w:cs="楷体_GB2312"/>
          <w:kern w:val="2"/>
          <w:sz w:val="28"/>
          <w:szCs w:val="28"/>
          <w:lang w:eastAsia="zh-CN" w:bidi="ar-SA"/>
        </w:rPr>
        <w:t>13</w:t>
      </w:r>
      <w:r>
        <w:rPr>
          <w:rFonts w:hint="eastAsia" w:ascii="楷体_GB2312" w:hAnsi="楷体_GB2312" w:eastAsia="楷体_GB2312" w:cs="楷体_GB2312"/>
          <w:kern w:val="2"/>
          <w:sz w:val="28"/>
          <w:szCs w:val="28"/>
          <w:lang w:val="en-US" w:eastAsia="zh-CN" w:bidi="ar-SA"/>
        </w:rPr>
        <w:t xml:space="preserve"> 核能发电月度发电量</w:t>
      </w:r>
      <w:r>
        <w:rPr>
          <w:rFonts w:hint="default" w:ascii="楷体_GB2312" w:hAnsi="楷体_GB2312" w:eastAsia="楷体_GB2312" w:cs="楷体_GB2312"/>
          <w:kern w:val="2"/>
          <w:sz w:val="28"/>
          <w:szCs w:val="28"/>
          <w:lang w:eastAsia="zh-CN" w:bidi="ar-SA"/>
        </w:rPr>
        <w:t>及</w:t>
      </w:r>
      <w:r>
        <w:rPr>
          <w:rFonts w:hint="eastAsia" w:ascii="楷体_GB2312" w:hAnsi="楷体_GB2312" w:eastAsia="楷体_GB2312" w:cs="楷体_GB2312"/>
          <w:kern w:val="2"/>
          <w:sz w:val="28"/>
          <w:szCs w:val="28"/>
          <w:lang w:val="en-US" w:eastAsia="zh-CN" w:bidi="ar-SA"/>
        </w:rPr>
        <w:t>同比增长率</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before="0" w:beforeAutospacing="0" w:after="0" w:afterAutospacing="0" w:line="240" w:lineRule="auto"/>
        <w:ind w:left="0" w:right="0"/>
        <w:jc w:val="center"/>
        <w:textAlignment w:val="baseline"/>
        <w:rPr>
          <w:rFonts w:hint="default" w:ascii="宋体" w:hAnsi="宋体" w:eastAsia="宋体" w:cs="宋体"/>
          <w:kern w:val="0"/>
          <w:sz w:val="24"/>
          <w:szCs w:val="24"/>
          <w:shd w:val="clear" w:fill="FFFFFF"/>
          <w:vertAlign w:val="baseline"/>
          <w:lang w:eastAsia="zh-CN" w:bidi="ar"/>
        </w:rPr>
      </w:pP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before="0" w:beforeAutospacing="0" w:after="0" w:afterAutospacing="0" w:line="240" w:lineRule="auto"/>
        <w:ind w:left="0" w:right="0"/>
        <w:jc w:val="center"/>
        <w:textAlignment w:val="baseline"/>
        <w:rPr>
          <w:rFonts w:hint="default" w:ascii="宋体" w:hAnsi="宋体" w:eastAsia="宋体" w:cs="宋体"/>
          <w:kern w:val="0"/>
          <w:sz w:val="24"/>
          <w:szCs w:val="24"/>
          <w:shd w:val="clear" w:fill="FFFFFF"/>
          <w:vertAlign w:val="baseline"/>
          <w:lang w:eastAsia="zh-CN" w:bidi="ar"/>
        </w:rPr>
      </w:pP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before="0" w:beforeAutospacing="0" w:after="0" w:afterAutospacing="0" w:line="240" w:lineRule="auto"/>
        <w:ind w:left="0" w:right="0"/>
        <w:jc w:val="center"/>
        <w:textAlignment w:val="baseline"/>
        <w:rPr>
          <w:rFonts w:hint="default" w:ascii="宋体" w:hAnsi="宋体" w:eastAsia="宋体" w:cs="宋体"/>
          <w:kern w:val="0"/>
          <w:sz w:val="24"/>
          <w:szCs w:val="24"/>
          <w:shd w:val="clear" w:fill="FFFFFF"/>
          <w:vertAlign w:val="baseline"/>
          <w:lang w:eastAsia="zh-CN" w:bidi="ar"/>
        </w:rPr>
      </w:pPr>
      <w:r>
        <w:rPr>
          <w:rFonts w:hint="default" w:ascii="宋体" w:hAnsi="宋体" w:eastAsia="宋体" w:cs="宋体"/>
          <w:kern w:val="0"/>
          <w:sz w:val="24"/>
          <w:szCs w:val="24"/>
          <w:shd w:val="clear" w:fill="FFFFFF"/>
          <w:vertAlign w:val="baseline"/>
          <w:lang w:eastAsia="zh-CN" w:bidi="ar"/>
        </w:rPr>
        <w:drawing>
          <wp:inline distT="0" distB="0" distL="114300" distR="114300">
            <wp:extent cx="4975860" cy="276606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0"/>
                    <a:stretch>
                      <a:fillRect/>
                    </a:stretch>
                  </pic:blipFill>
                  <pic:spPr>
                    <a:xfrm>
                      <a:off x="0" y="0"/>
                      <a:ext cx="4975860" cy="2766060"/>
                    </a:xfrm>
                    <a:prstGeom prst="rect">
                      <a:avLst/>
                    </a:prstGeom>
                  </pic:spPr>
                </pic:pic>
              </a:graphicData>
            </a:graphic>
          </wp:inline>
        </w:drawing>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before="0" w:beforeAutospacing="0" w:after="0" w:afterAutospacing="0" w:line="240" w:lineRule="auto"/>
        <w:ind w:left="0" w:right="0"/>
        <w:jc w:val="center"/>
        <w:textAlignment w:val="baseline"/>
        <w:rPr>
          <w:rFonts w:hint="eastAsia" w:ascii="楷体_GB2312" w:hAnsi="楷体_GB2312" w:eastAsia="楷体_GB2312" w:cs="楷体_GB2312"/>
          <w:kern w:val="2"/>
          <w:sz w:val="28"/>
          <w:szCs w:val="28"/>
          <w:lang w:val="en-US" w:eastAsia="zh-CN" w:bidi="ar-SA"/>
        </w:rPr>
      </w:pPr>
      <w:r>
        <w:rPr>
          <w:rFonts w:hint="eastAsia" w:ascii="楷体_GB2312" w:hAnsi="楷体_GB2312" w:eastAsia="楷体_GB2312" w:cs="楷体_GB2312"/>
          <w:kern w:val="2"/>
          <w:sz w:val="28"/>
          <w:szCs w:val="28"/>
          <w:lang w:val="en-US" w:eastAsia="zh-CN" w:bidi="ar-SA"/>
        </w:rPr>
        <w:t>图</w:t>
      </w:r>
      <w:r>
        <w:rPr>
          <w:rFonts w:hint="default" w:ascii="楷体_GB2312" w:hAnsi="楷体_GB2312" w:eastAsia="楷体_GB2312" w:cs="楷体_GB2312"/>
          <w:kern w:val="2"/>
          <w:sz w:val="28"/>
          <w:szCs w:val="28"/>
          <w:lang w:eastAsia="zh-CN" w:bidi="ar-SA"/>
        </w:rPr>
        <w:t>14</w:t>
      </w:r>
      <w:r>
        <w:rPr>
          <w:rFonts w:hint="eastAsia" w:ascii="楷体_GB2312" w:hAnsi="楷体_GB2312" w:eastAsia="楷体_GB2312" w:cs="楷体_GB2312"/>
          <w:kern w:val="2"/>
          <w:sz w:val="28"/>
          <w:szCs w:val="28"/>
          <w:lang w:val="en-US" w:eastAsia="zh-CN" w:bidi="ar-SA"/>
        </w:rPr>
        <w:t xml:space="preserve"> 核能发电累计发电量</w:t>
      </w:r>
      <w:r>
        <w:rPr>
          <w:rFonts w:hint="default" w:ascii="楷体_GB2312" w:hAnsi="楷体_GB2312" w:eastAsia="楷体_GB2312" w:cs="楷体_GB2312"/>
          <w:kern w:val="2"/>
          <w:sz w:val="28"/>
          <w:szCs w:val="28"/>
          <w:lang w:eastAsia="zh-CN" w:bidi="ar-SA"/>
        </w:rPr>
        <w:t>及</w:t>
      </w:r>
      <w:r>
        <w:rPr>
          <w:rFonts w:hint="eastAsia" w:ascii="楷体_GB2312" w:hAnsi="楷体_GB2312" w:eastAsia="楷体_GB2312" w:cs="楷体_GB2312"/>
          <w:kern w:val="2"/>
          <w:sz w:val="28"/>
          <w:szCs w:val="28"/>
          <w:lang w:val="en-US" w:eastAsia="zh-CN" w:bidi="ar-SA"/>
        </w:rPr>
        <w:t>同比增长率</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before="0" w:beforeAutospacing="0" w:after="0" w:afterAutospacing="0" w:line="560" w:lineRule="exact"/>
        <w:ind w:left="0" w:right="0"/>
        <w:jc w:val="both"/>
        <w:textAlignment w:val="baseline"/>
        <w:rPr>
          <w:rFonts w:hint="eastAsia" w:ascii="Times New Roman" w:hAnsi="Times New Roman" w:eastAsia="仿宋_GB2312" w:cs="Times New Roman"/>
          <w:kern w:val="2"/>
          <w:sz w:val="32"/>
          <w:szCs w:val="32"/>
          <w:lang w:val="en-US" w:eastAsia="zh-CN" w:bidi="ar"/>
        </w:rPr>
      </w:pPr>
      <w:r>
        <w:rPr>
          <w:rFonts w:hint="default" w:ascii="Times New Roman" w:hAnsi="Times New Roman" w:eastAsia="仿宋_GB2312" w:cs="Times New Roman"/>
          <w:kern w:val="2"/>
          <w:sz w:val="32"/>
          <w:szCs w:val="32"/>
          <w:lang w:eastAsia="zh-CN" w:bidi="ar"/>
        </w:rPr>
        <w:t xml:space="preserve">    </w:t>
      </w:r>
      <w:r>
        <w:rPr>
          <w:rFonts w:hint="eastAsia" w:ascii="Times New Roman" w:hAnsi="Times New Roman" w:eastAsia="仿宋_GB2312" w:cs="Times New Roman"/>
          <w:kern w:val="2"/>
          <w:sz w:val="32"/>
          <w:szCs w:val="32"/>
          <w:lang w:val="en-US" w:eastAsia="zh-CN" w:bidi="ar"/>
        </w:rPr>
        <w:t>全国核电设备累计平均利用小时及同比增减变动走势如下图</w:t>
      </w:r>
      <w:r>
        <w:rPr>
          <w:rFonts w:hint="default" w:ascii="Times New Roman" w:hAnsi="Times New Roman" w:eastAsia="仿宋_GB2312" w:cs="Times New Roman"/>
          <w:kern w:val="2"/>
          <w:sz w:val="32"/>
          <w:szCs w:val="32"/>
          <w:lang w:eastAsia="zh-CN" w:bidi="ar"/>
        </w:rPr>
        <w:t>29、</w:t>
      </w:r>
      <w:r>
        <w:rPr>
          <w:rFonts w:hint="eastAsia" w:ascii="Times New Roman" w:hAnsi="Times New Roman" w:eastAsia="仿宋_GB2312" w:cs="Times New Roman"/>
          <w:kern w:val="2"/>
          <w:sz w:val="32"/>
          <w:szCs w:val="32"/>
          <w:lang w:val="en-US" w:eastAsia="zh-CN" w:bidi="ar"/>
        </w:rPr>
        <w:t>图</w:t>
      </w:r>
      <w:r>
        <w:rPr>
          <w:rFonts w:hint="default" w:ascii="Times New Roman" w:hAnsi="Times New Roman" w:eastAsia="仿宋_GB2312" w:cs="Times New Roman"/>
          <w:kern w:val="2"/>
          <w:sz w:val="32"/>
          <w:szCs w:val="32"/>
          <w:lang w:eastAsia="zh-CN" w:bidi="ar"/>
        </w:rPr>
        <w:t>30</w:t>
      </w:r>
      <w:r>
        <w:rPr>
          <w:rFonts w:hint="eastAsia" w:ascii="Times New Roman" w:hAnsi="Times New Roman" w:eastAsia="仿宋_GB2312" w:cs="Times New Roman"/>
          <w:kern w:val="2"/>
          <w:sz w:val="32"/>
          <w:szCs w:val="32"/>
          <w:lang w:val="en-US" w:eastAsia="zh-CN" w:bidi="ar"/>
        </w:rPr>
        <w:t xml:space="preserve">所示，2024年1-4月份，全国并网核电设备平均利用2471小时，同比减少0%。 </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before="0" w:beforeAutospacing="0" w:after="0" w:afterAutospacing="0" w:line="240" w:lineRule="auto"/>
        <w:ind w:left="0" w:right="0"/>
        <w:jc w:val="center"/>
        <w:textAlignment w:val="baseline"/>
        <w:rPr>
          <w:rFonts w:hint="default" w:ascii="Times New Roman" w:hAnsi="Times New Roman" w:eastAsia="仿宋_GB2312" w:cs="Times New Roman"/>
          <w:kern w:val="2"/>
          <w:sz w:val="32"/>
          <w:szCs w:val="32"/>
          <w:lang w:eastAsia="zh-CN" w:bidi="ar"/>
        </w:rPr>
      </w:pP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before="0" w:beforeAutospacing="0" w:after="0" w:afterAutospacing="0" w:line="240" w:lineRule="auto"/>
        <w:ind w:left="0" w:right="0"/>
        <w:jc w:val="center"/>
        <w:textAlignment w:val="baseline"/>
        <w:rPr>
          <w:rFonts w:hint="default" w:ascii="Times New Roman" w:hAnsi="Times New Roman" w:eastAsia="仿宋_GB2312" w:cs="Times New Roman"/>
          <w:kern w:val="2"/>
          <w:sz w:val="32"/>
          <w:szCs w:val="32"/>
          <w:lang w:eastAsia="zh-CN" w:bidi="ar"/>
        </w:rPr>
      </w:pPr>
      <w:r>
        <w:rPr>
          <w:rFonts w:hint="default" w:ascii="Times New Roman" w:hAnsi="Times New Roman" w:eastAsia="仿宋_GB2312" w:cs="Times New Roman"/>
          <w:kern w:val="2"/>
          <w:sz w:val="32"/>
          <w:szCs w:val="32"/>
          <w:lang w:eastAsia="zh-CN" w:bidi="ar"/>
        </w:rPr>
        <w:drawing>
          <wp:inline distT="0" distB="0" distL="114300" distR="114300">
            <wp:extent cx="5147310" cy="286131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1"/>
                    <a:stretch>
                      <a:fillRect/>
                    </a:stretch>
                  </pic:blipFill>
                  <pic:spPr>
                    <a:xfrm>
                      <a:off x="0" y="0"/>
                      <a:ext cx="5147310" cy="2861310"/>
                    </a:xfrm>
                    <a:prstGeom prst="rect">
                      <a:avLst/>
                    </a:prstGeom>
                  </pic:spPr>
                </pic:pic>
              </a:graphicData>
            </a:graphic>
          </wp:inline>
        </w:drawing>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before="0" w:beforeAutospacing="0" w:after="0" w:afterAutospacing="0" w:line="240" w:lineRule="auto"/>
        <w:ind w:left="0" w:right="0"/>
        <w:jc w:val="center"/>
        <w:textAlignment w:val="baseline"/>
        <w:rPr>
          <w:rFonts w:hint="eastAsia" w:ascii="楷体_GB2312" w:hAnsi="楷体_GB2312" w:eastAsia="楷体_GB2312" w:cs="楷体_GB2312"/>
          <w:kern w:val="2"/>
          <w:sz w:val="28"/>
          <w:szCs w:val="28"/>
          <w:lang w:val="en-US" w:eastAsia="zh-CN" w:bidi="ar-SA"/>
        </w:rPr>
      </w:pPr>
      <w:r>
        <w:rPr>
          <w:rFonts w:hint="eastAsia" w:ascii="楷体_GB2312" w:hAnsi="楷体_GB2312" w:eastAsia="楷体_GB2312" w:cs="楷体_GB2312"/>
          <w:kern w:val="2"/>
          <w:sz w:val="28"/>
          <w:szCs w:val="28"/>
          <w:lang w:val="en-US" w:eastAsia="zh-CN" w:bidi="ar-SA"/>
        </w:rPr>
        <w:t>图</w:t>
      </w:r>
      <w:r>
        <w:rPr>
          <w:rFonts w:hint="default" w:ascii="楷体_GB2312" w:hAnsi="楷体_GB2312" w:eastAsia="楷体_GB2312" w:cs="楷体_GB2312"/>
          <w:kern w:val="2"/>
          <w:sz w:val="28"/>
          <w:szCs w:val="28"/>
          <w:lang w:eastAsia="zh-CN" w:bidi="ar-SA"/>
        </w:rPr>
        <w:t>15</w:t>
      </w:r>
      <w:r>
        <w:rPr>
          <w:rFonts w:hint="eastAsia" w:ascii="楷体_GB2312" w:hAnsi="楷体_GB2312" w:eastAsia="楷体_GB2312" w:cs="楷体_GB2312"/>
          <w:kern w:val="2"/>
          <w:sz w:val="28"/>
          <w:szCs w:val="28"/>
          <w:lang w:val="en-US" w:eastAsia="zh-CN" w:bidi="ar-SA"/>
        </w:rPr>
        <w:t xml:space="preserve"> 核电设备累计平均利用小时</w:t>
      </w:r>
      <w:r>
        <w:rPr>
          <w:rFonts w:hint="default" w:ascii="楷体_GB2312" w:hAnsi="楷体_GB2312" w:eastAsia="楷体_GB2312" w:cs="楷体_GB2312"/>
          <w:kern w:val="2"/>
          <w:sz w:val="28"/>
          <w:szCs w:val="28"/>
          <w:lang w:eastAsia="zh-CN" w:bidi="ar-SA"/>
        </w:rPr>
        <w:t>及</w:t>
      </w:r>
      <w:r>
        <w:rPr>
          <w:rFonts w:hint="eastAsia" w:ascii="楷体_GB2312" w:hAnsi="楷体_GB2312" w:eastAsia="楷体_GB2312" w:cs="楷体_GB2312"/>
          <w:kern w:val="2"/>
          <w:sz w:val="28"/>
          <w:szCs w:val="28"/>
          <w:lang w:val="en-US" w:eastAsia="zh-CN" w:bidi="ar-SA"/>
        </w:rPr>
        <w:t>同比增长率</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before="0" w:beforeAutospacing="0" w:after="0" w:afterAutospacing="0" w:line="240" w:lineRule="auto"/>
        <w:ind w:left="0" w:right="0"/>
        <w:jc w:val="center"/>
        <w:textAlignment w:val="baseline"/>
        <w:rPr>
          <w:rFonts w:hint="default" w:ascii="宋体" w:hAnsi="宋体" w:eastAsia="宋体" w:cs="宋体"/>
          <w:kern w:val="0"/>
          <w:sz w:val="24"/>
          <w:szCs w:val="24"/>
          <w:shd w:val="clear" w:fill="FFFFFF"/>
          <w:vertAlign w:val="baseline"/>
          <w:lang w:eastAsia="zh-CN" w:bidi="ar"/>
        </w:rPr>
      </w:pP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val="0"/>
        <w:autoSpaceDN/>
        <w:spacing w:before="0" w:beforeAutospacing="0" w:after="0" w:afterAutospacing="0" w:line="560" w:lineRule="exact"/>
        <w:ind w:left="0" w:leftChars="0" w:right="0" w:firstLine="640" w:firstLineChars="200"/>
        <w:jc w:val="left"/>
        <w:textAlignment w:val="baseline"/>
        <w:rPr>
          <w:rFonts w:hint="default" w:ascii="Times New Roman" w:hAnsi="Times New Roman" w:eastAsia="仿宋_GB2312" w:cs="Times New Roman"/>
          <w:color w:val="auto"/>
          <w:kern w:val="2"/>
          <w:sz w:val="32"/>
          <w:szCs w:val="32"/>
          <w:highlight w:val="none"/>
          <w:lang w:val="en-US" w:eastAsia="zh-CN" w:bidi="ar-SA"/>
        </w:rPr>
      </w:pPr>
      <w:r>
        <w:rPr>
          <w:rFonts w:hint="default" w:ascii="Times New Roman" w:hAnsi="Times New Roman" w:eastAsia="仿宋_GB2312" w:cs="Times New Roman"/>
          <w:color w:val="auto"/>
          <w:kern w:val="2"/>
          <w:sz w:val="32"/>
          <w:szCs w:val="32"/>
          <w:highlight w:val="none"/>
          <w:lang w:val="en-US" w:eastAsia="zh-CN" w:bidi="ar-SA"/>
        </w:rPr>
        <w:t>1.4储能产业运行情况</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val="0"/>
        <w:autoSpaceDN/>
        <w:spacing w:before="0" w:beforeAutospacing="0" w:after="0" w:afterAutospacing="0" w:line="560" w:lineRule="exact"/>
        <w:ind w:left="0" w:leftChars="0" w:right="0" w:firstLine="640" w:firstLineChars="200"/>
        <w:jc w:val="left"/>
        <w:textAlignment w:val="baseline"/>
        <w:rPr>
          <w:rFonts w:hint="default" w:ascii="Times New Roman" w:hAnsi="Times New Roman" w:eastAsia="仿宋_GB2312" w:cs="Times New Roman"/>
          <w:kern w:val="2"/>
          <w:sz w:val="32"/>
          <w:szCs w:val="32"/>
          <w:lang w:val="en-US" w:eastAsia="zh-CN" w:bidi="ar"/>
        </w:rPr>
      </w:pPr>
      <w:r>
        <w:rPr>
          <w:rFonts w:hint="default" w:ascii="Times New Roman" w:hAnsi="Times New Roman" w:eastAsia="仿宋_GB2312" w:cs="Times New Roman"/>
          <w:kern w:val="2"/>
          <w:sz w:val="32"/>
          <w:szCs w:val="32"/>
          <w:lang w:val="en-US" w:eastAsia="zh-CN" w:bidi="ar"/>
        </w:rPr>
        <w:t>2023年中国储能累计装机功率约为83.7</w:t>
      </w:r>
      <w:r>
        <w:rPr>
          <w:rFonts w:hint="default" w:ascii="Times New Roman" w:hAnsi="Times New Roman" w:eastAsia="仿宋_GB2312" w:cs="Times New Roman"/>
          <w:kern w:val="2"/>
          <w:sz w:val="32"/>
          <w:szCs w:val="32"/>
          <w:lang w:eastAsia="zh-CN" w:bidi="ar"/>
        </w:rPr>
        <w:t>千兆瓦</w:t>
      </w:r>
      <w:r>
        <w:rPr>
          <w:rFonts w:hint="default" w:ascii="Times New Roman" w:hAnsi="Times New Roman" w:eastAsia="仿宋_GB2312" w:cs="Times New Roman"/>
          <w:kern w:val="2"/>
          <w:sz w:val="32"/>
          <w:szCs w:val="32"/>
          <w:lang w:val="en-US" w:eastAsia="zh-CN" w:bidi="ar"/>
        </w:rPr>
        <w:t>。其中：新型储能累计装机功率约为3220万千瓦，同比增长196.5%，占储能装机总量的38.4%;抽水蓄能累计装机功率约为5060万千瓦，同比增长10.6%，占储能装机总量的60.5%;蓄冷蓄热累计装机功率约为93.07万千瓦，同比增长69.6%，占储能装机总量的1.1%。从储能项目数量来看，截至2023年底，我国储能投运项目数量累计达1588个，相比2022年累计投运储能项目932个，数量增长70.4%。</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val="0"/>
        <w:autoSpaceDN/>
        <w:spacing w:before="0" w:beforeAutospacing="0" w:after="0" w:afterAutospacing="0" w:line="560" w:lineRule="exact"/>
        <w:ind w:left="0" w:leftChars="0" w:right="0" w:firstLine="640" w:firstLineChars="200"/>
        <w:jc w:val="left"/>
        <w:textAlignment w:val="baseline"/>
        <w:rPr>
          <w:rFonts w:hint="default" w:ascii="Times New Roman" w:hAnsi="Times New Roman" w:eastAsia="仿宋_GB2312" w:cs="Times New Roman"/>
          <w:kern w:val="2"/>
          <w:sz w:val="32"/>
          <w:szCs w:val="32"/>
          <w:lang w:val="en-US" w:eastAsia="zh-CN" w:bidi="ar"/>
        </w:rPr>
      </w:pPr>
      <w:r>
        <w:rPr>
          <w:rFonts w:hint="default" w:ascii="Times New Roman" w:hAnsi="Times New Roman" w:eastAsia="仿宋_GB2312" w:cs="Times New Roman"/>
          <w:kern w:val="2"/>
          <w:sz w:val="32"/>
          <w:szCs w:val="32"/>
          <w:lang w:val="en-US" w:eastAsia="zh-CN" w:bidi="ar"/>
        </w:rPr>
        <w:t>截至2024年一季度末，全国已建成投运新型储能项目累计装机规模达3530万千瓦/7768万千瓦时，较2023年底增长超过12%，较2023年一季度末增长超过210%。</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val="0"/>
        <w:autoSpaceDN/>
        <w:spacing w:before="0" w:beforeAutospacing="0" w:after="0" w:afterAutospacing="0" w:line="560" w:lineRule="exact"/>
        <w:ind w:left="0" w:leftChars="0" w:right="0" w:firstLine="640" w:firstLineChars="200"/>
        <w:jc w:val="left"/>
        <w:textAlignment w:val="baseline"/>
        <w:rPr>
          <w:rFonts w:hint="default" w:ascii="Times New Roman" w:hAnsi="Times New Roman" w:eastAsia="仿宋_GB2312" w:cs="Times New Roman"/>
          <w:color w:val="auto"/>
          <w:kern w:val="2"/>
          <w:sz w:val="32"/>
          <w:szCs w:val="32"/>
          <w:highlight w:val="none"/>
          <w:lang w:val="en-US" w:eastAsia="zh-CN" w:bidi="ar-SA"/>
        </w:rPr>
      </w:pPr>
      <w:r>
        <w:rPr>
          <w:rFonts w:hint="default" w:ascii="Times New Roman" w:hAnsi="Times New Roman" w:eastAsia="仿宋_GB2312" w:cs="Times New Roman"/>
          <w:color w:val="auto"/>
          <w:kern w:val="2"/>
          <w:sz w:val="32"/>
          <w:szCs w:val="32"/>
          <w:highlight w:val="none"/>
          <w:lang w:val="en-US" w:eastAsia="zh-CN" w:bidi="ar-SA"/>
        </w:rPr>
        <w:t>1.5氢能产业运行情况</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val="0"/>
        <w:autoSpaceDN/>
        <w:spacing w:before="0" w:beforeAutospacing="0" w:after="0" w:afterAutospacing="0" w:line="560" w:lineRule="exact"/>
        <w:ind w:left="0" w:leftChars="0" w:right="0" w:firstLine="640" w:firstLineChars="200"/>
        <w:jc w:val="left"/>
        <w:textAlignment w:val="baseline"/>
        <w:rPr>
          <w:rFonts w:hint="default" w:ascii="Times New Roman" w:hAnsi="Times New Roman" w:eastAsia="仿宋_GB2312" w:cs="Times New Roman"/>
          <w:kern w:val="2"/>
          <w:sz w:val="32"/>
          <w:szCs w:val="32"/>
          <w:lang w:val="en-US" w:eastAsia="zh-CN" w:bidi="ar"/>
        </w:rPr>
      </w:pPr>
      <w:r>
        <w:rPr>
          <w:rFonts w:hint="default" w:ascii="Times New Roman" w:hAnsi="Times New Roman" w:eastAsia="仿宋_GB2312" w:cs="Times New Roman"/>
          <w:kern w:val="2"/>
          <w:sz w:val="32"/>
          <w:szCs w:val="32"/>
          <w:lang w:val="en-US" w:eastAsia="zh-CN" w:bidi="ar"/>
        </w:rPr>
        <w:t>在产能方面，2023年全国氢能产量约3550万吨。截至2024年4月，已有可再生能源制氢项目72个，合计项目规模862.2 兆瓦，覆盖24个省（直辖市，自治区），涉及65家企业。技术路线以碱性电解水制氢（AE）为主，项目规模达到734兆瓦，占比85.1%；电力来源主要来源于光伏，项目规模达到613.9 兆瓦，占比71.2%；应用方向以交通为主，项目规模达到304.3 兆瓦，占比35.1%。</w:t>
      </w:r>
    </w:p>
    <w:p>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val="0"/>
        <w:autoSpaceDN/>
        <w:spacing w:before="0" w:beforeAutospacing="0" w:after="0" w:afterAutospacing="0" w:line="560" w:lineRule="exact"/>
        <w:ind w:left="0" w:leftChars="0" w:right="0" w:firstLine="640" w:firstLineChars="200"/>
        <w:jc w:val="left"/>
        <w:textAlignment w:val="baseline"/>
        <w:rPr>
          <w:rFonts w:hint="default" w:ascii="宋体" w:hAnsi="宋体" w:eastAsia="宋体" w:cs="宋体"/>
          <w:kern w:val="0"/>
          <w:sz w:val="24"/>
          <w:szCs w:val="24"/>
          <w:shd w:val="clear" w:fill="FFFFFF"/>
          <w:vertAlign w:val="baseline"/>
          <w:lang w:eastAsia="zh-CN" w:bidi="ar"/>
        </w:rPr>
      </w:pPr>
      <w:r>
        <w:rPr>
          <w:rFonts w:hint="default" w:ascii="Times New Roman" w:hAnsi="Times New Roman" w:eastAsia="仿宋_GB2312" w:cs="Times New Roman"/>
          <w:kern w:val="2"/>
          <w:sz w:val="32"/>
          <w:szCs w:val="32"/>
          <w:lang w:val="en-US" w:eastAsia="zh-CN" w:bidi="ar"/>
        </w:rPr>
        <w:t>截至2024年4月，建成运营加氢站499座，已覆盖31个省市自治区。已建成加氢站中，在运营加氢站286座，占比57.3%，累计供给能力达到22.05万千克/天。在运营加氢站中，固定站175座，占比61.2%；从加氢站压力等级来看，35兆帕加氢站250座，占比88.0%。</w:t>
      </w:r>
    </w:p>
    <w:p>
      <w:pPr>
        <w:pStyle w:val="2"/>
        <w:pageBreakBefore w:val="0"/>
        <w:widowControl w:val="0"/>
        <w:numPr>
          <w:ilvl w:val="0"/>
          <w:numId w:val="1"/>
        </w:numPr>
        <w:kinsoku/>
        <w:wordWrap/>
        <w:overflowPunct/>
        <w:topLinePunct w:val="0"/>
        <w:autoSpaceDE/>
        <w:autoSpaceDN/>
        <w:bidi w:val="0"/>
        <w:adjustRightInd/>
        <w:snapToGrid/>
        <w:spacing w:before="0" w:beforeLines="0" w:after="0" w:afterLines="0" w:line="560" w:lineRule="exact"/>
        <w:ind w:leftChars="200"/>
        <w:textAlignment w:val="auto"/>
        <w:rPr>
          <w:rFonts w:hint="default" w:ascii="黑体" w:hAnsi="黑体" w:eastAsia="黑体" w:cs="黑体"/>
          <w:b w:val="0"/>
          <w:kern w:val="2"/>
          <w:sz w:val="32"/>
          <w:szCs w:val="32"/>
          <w:highlight w:val="none"/>
          <w:lang w:val="en-US" w:eastAsia="zh-CN" w:bidi="ar-SA"/>
        </w:rPr>
      </w:pPr>
      <w:r>
        <w:rPr>
          <w:rFonts w:hint="default" w:ascii="黑体" w:hAnsi="黑体" w:eastAsia="黑体" w:cs="黑体"/>
          <w:b w:val="0"/>
          <w:kern w:val="2"/>
          <w:sz w:val="32"/>
          <w:szCs w:val="32"/>
          <w:highlight w:val="none"/>
          <w:lang w:val="en-US" w:eastAsia="zh-CN" w:bidi="ar-SA"/>
        </w:rPr>
        <w:t>政策动态</w:t>
      </w:r>
      <w:r>
        <w:rPr>
          <w:rFonts w:hint="eastAsia" w:ascii="黑体" w:hAnsi="黑体" w:eastAsia="黑体" w:cs="黑体"/>
          <w:b w:val="0"/>
          <w:kern w:val="2"/>
          <w:sz w:val="32"/>
          <w:szCs w:val="32"/>
          <w:highlight w:val="none"/>
          <w:vertAlign w:val="superscript"/>
          <w:lang w:val="en-US" w:eastAsia="zh-CN" w:bidi="ar-SA"/>
        </w:rPr>
        <w:footnoteReference w:id="1"/>
      </w:r>
    </w:p>
    <w:p>
      <w:pPr>
        <w:keepNext w:val="0"/>
        <w:keepLines w:val="0"/>
        <w:pageBreakBefore w:val="0"/>
        <w:widowControl w:val="0"/>
        <w:numPr>
          <w:ilvl w:val="0"/>
          <w:numId w:val="0"/>
        </w:numPr>
        <w:kinsoku/>
        <w:wordWrap/>
        <w:overflowPunct/>
        <w:topLinePunct w:val="0"/>
        <w:autoSpaceDE/>
        <w:autoSpaceDN/>
        <w:bidi w:val="0"/>
        <w:adjustRightInd/>
        <w:snapToGrid/>
        <w:spacing w:line="560" w:lineRule="exact"/>
        <w:ind w:left="0" w:leftChars="0" w:firstLine="0" w:firstLineChars="0"/>
        <w:jc w:val="both"/>
        <w:textAlignment w:val="auto"/>
        <w:rPr>
          <w:rFonts w:hint="default" w:ascii="仿宋_GB2312" w:hAnsi="仿宋_GB2312" w:eastAsia="仿宋_GB2312" w:cs="仿宋_GB2312"/>
          <w:b/>
          <w:bCs/>
          <w:sz w:val="32"/>
          <w:szCs w:val="32"/>
          <w:highlight w:val="none"/>
          <w:lang w:eastAsia="zh-CN"/>
        </w:rPr>
      </w:pPr>
      <w:r>
        <w:rPr>
          <w:rFonts w:hint="default" w:ascii="楷体_GB2312" w:hAnsi="楷体_GB2312" w:eastAsia="楷体_GB2312" w:cs="楷体_GB2312"/>
          <w:b w:val="0"/>
          <w:bCs w:val="0"/>
          <w:kern w:val="0"/>
          <w:sz w:val="32"/>
          <w:szCs w:val="32"/>
          <w:highlight w:val="none"/>
          <w:lang w:eastAsia="zh-CN" w:bidi="ar"/>
        </w:rPr>
        <w:t xml:space="preserve">    国内</w:t>
      </w:r>
    </w:p>
    <w:p>
      <w:pPr>
        <w:pStyle w:val="1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560" w:lineRule="exact"/>
        <w:ind w:left="0" w:right="0" w:firstLine="640" w:firstLineChars="200"/>
        <w:jc w:val="left"/>
        <w:textAlignment w:val="baseline"/>
        <w:rPr>
          <w:rFonts w:hint="default" w:ascii="仿宋" w:hAnsi="仿宋" w:eastAsia="仿宋" w:cs="仿宋"/>
          <w:b w:val="0"/>
          <w:bCs w:val="0"/>
          <w:sz w:val="32"/>
          <w:szCs w:val="32"/>
          <w:highlight w:val="none"/>
          <w:lang w:eastAsia="zh-CN"/>
        </w:rPr>
      </w:pPr>
      <w:r>
        <w:rPr>
          <w:rFonts w:hint="default" w:ascii="楷体_GB2312" w:hAnsi="楷体_GB2312" w:eastAsia="楷体_GB2312" w:cs="楷体_GB2312"/>
          <w:b w:val="0"/>
          <w:bCs w:val="0"/>
          <w:kern w:val="2"/>
          <w:sz w:val="32"/>
          <w:szCs w:val="32"/>
          <w:highlight w:val="none"/>
          <w:lang w:val="en-US" w:eastAsia="zh-CN" w:bidi="ar-SA"/>
        </w:rPr>
        <w:t>新能源产业政策。</w:t>
      </w:r>
      <w:r>
        <w:rPr>
          <w:rFonts w:hint="eastAsia" w:ascii="Times New Roman" w:hAnsi="Times New Roman" w:eastAsia="仿宋_GB2312" w:cs="Times New Roman"/>
          <w:b/>
          <w:bCs/>
          <w:color w:val="auto"/>
          <w:kern w:val="2"/>
          <w:sz w:val="32"/>
          <w:szCs w:val="32"/>
          <w:highlight w:val="none"/>
          <w:lang w:eastAsia="zh-CN" w:bidi="ar-SA"/>
        </w:rPr>
        <w:t>《中华人民共和国能源法（草案）》</w:t>
      </w:r>
      <w:r>
        <w:rPr>
          <w:rFonts w:hint="eastAsia" w:ascii="Times New Roman" w:hAnsi="Times New Roman" w:eastAsia="仿宋_GB2312" w:cs="Times New Roman"/>
          <w:color w:val="auto"/>
          <w:kern w:val="2"/>
          <w:sz w:val="32"/>
          <w:szCs w:val="32"/>
          <w:highlight w:val="none"/>
          <w:lang w:eastAsia="zh-CN" w:bidi="ar-SA"/>
        </w:rPr>
        <w:t>提请审议，草案强调建设清洁低碳、安全高效的新型能源体系，并提出支持优先开发可再生能源以及鼓励能源用户使用清洁低碳能源。</w:t>
      </w:r>
      <w:r>
        <w:rPr>
          <w:rFonts w:hint="default" w:ascii="Times New Roman" w:hAnsi="Times New Roman" w:eastAsia="仿宋_GB2312" w:cs="Times New Roman"/>
          <w:color w:val="auto"/>
          <w:kern w:val="2"/>
          <w:sz w:val="32"/>
          <w:szCs w:val="32"/>
          <w:highlight w:val="none"/>
          <w:lang w:eastAsia="zh-CN" w:bidi="ar-SA"/>
        </w:rPr>
        <w:t>国家能源局印发</w:t>
      </w:r>
      <w:r>
        <w:rPr>
          <w:rFonts w:hint="default" w:ascii="Times New Roman" w:hAnsi="Times New Roman" w:eastAsia="仿宋_GB2312" w:cs="Times New Roman"/>
          <w:b/>
          <w:bCs/>
          <w:color w:val="auto"/>
          <w:kern w:val="2"/>
          <w:sz w:val="32"/>
          <w:szCs w:val="32"/>
          <w:highlight w:val="none"/>
          <w:lang w:eastAsia="zh-CN" w:bidi="ar-SA"/>
        </w:rPr>
        <w:t>《2024年定点帮扶和对口支援工作要点》</w:t>
      </w:r>
      <w:r>
        <w:rPr>
          <w:rFonts w:hint="default" w:ascii="Times New Roman" w:hAnsi="Times New Roman" w:eastAsia="仿宋_GB2312" w:cs="Times New Roman"/>
          <w:color w:val="auto"/>
          <w:kern w:val="2"/>
          <w:sz w:val="32"/>
          <w:szCs w:val="32"/>
          <w:highlight w:val="none"/>
          <w:lang w:eastAsia="zh-CN" w:bidi="ar-SA"/>
        </w:rPr>
        <w:t>，强调加快清洁能源发展和强化能源保供基础设施建设。2024年版</w:t>
      </w:r>
      <w:r>
        <w:rPr>
          <w:rFonts w:hint="default" w:ascii="Times New Roman" w:hAnsi="Times New Roman" w:eastAsia="仿宋_GB2312" w:cs="Times New Roman"/>
          <w:b/>
          <w:bCs/>
          <w:color w:val="auto"/>
          <w:kern w:val="2"/>
          <w:sz w:val="32"/>
          <w:szCs w:val="32"/>
          <w:highlight w:val="none"/>
          <w:lang w:eastAsia="zh-CN" w:bidi="ar-SA"/>
        </w:rPr>
        <w:t>《重点用能产品设备能效先进水平、节能水平和准入水平》</w:t>
      </w:r>
      <w:r>
        <w:rPr>
          <w:rFonts w:hint="default" w:ascii="Times New Roman" w:hAnsi="Times New Roman" w:eastAsia="仿宋_GB2312" w:cs="Times New Roman"/>
          <w:color w:val="auto"/>
          <w:kern w:val="2"/>
          <w:sz w:val="32"/>
          <w:szCs w:val="32"/>
          <w:highlight w:val="none"/>
          <w:lang w:eastAsia="zh-CN" w:bidi="ar-SA"/>
        </w:rPr>
        <w:t>正式实施，旨在提升设备能效水平，支持重点领域节能降碳改造。国家金融监督管理总局发布</w:t>
      </w:r>
      <w:r>
        <w:rPr>
          <w:rFonts w:hint="default" w:ascii="Times New Roman" w:hAnsi="Times New Roman" w:eastAsia="仿宋_GB2312" w:cs="Times New Roman"/>
          <w:b/>
          <w:bCs/>
          <w:color w:val="auto"/>
          <w:kern w:val="2"/>
          <w:sz w:val="32"/>
          <w:szCs w:val="32"/>
          <w:highlight w:val="none"/>
          <w:lang w:eastAsia="zh-CN" w:bidi="ar-SA"/>
        </w:rPr>
        <w:t>《关于推动绿色保险高质量发展的指导意见》</w:t>
      </w:r>
      <w:r>
        <w:rPr>
          <w:rFonts w:hint="default" w:ascii="Times New Roman" w:hAnsi="Times New Roman" w:eastAsia="仿宋_GB2312" w:cs="Times New Roman"/>
          <w:color w:val="auto"/>
          <w:kern w:val="2"/>
          <w:sz w:val="32"/>
          <w:szCs w:val="32"/>
          <w:highlight w:val="none"/>
          <w:lang w:eastAsia="zh-CN" w:bidi="ar-SA"/>
        </w:rPr>
        <w:t>，提出到2027年推动绿色保险高质量发展，实现政策支持体系完善、服务体系建立、风险管理优化、创新能力增强等目标，以促进经济社会绿色转型。</w:t>
      </w:r>
    </w:p>
    <w:p>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560" w:lineRule="exact"/>
        <w:ind w:left="0" w:right="0" w:firstLine="640" w:firstLineChars="200"/>
        <w:jc w:val="both"/>
        <w:textAlignment w:val="auto"/>
        <w:rPr>
          <w:rFonts w:hint="eastAsia" w:ascii="Times New Roman" w:hAnsi="Times New Roman" w:eastAsia="仿宋_GB2312" w:cs="Times New Roman"/>
          <w:color w:val="auto"/>
          <w:kern w:val="2"/>
          <w:sz w:val="32"/>
          <w:szCs w:val="32"/>
          <w:highlight w:val="none"/>
          <w:lang w:val="en-US" w:eastAsia="zh-CN" w:bidi="ar-SA"/>
        </w:rPr>
      </w:pPr>
      <w:r>
        <w:rPr>
          <w:rFonts w:hint="default" w:ascii="楷体_GB2312" w:hAnsi="楷体_GB2312" w:eastAsia="楷体_GB2312" w:cs="楷体_GB2312"/>
          <w:b w:val="0"/>
          <w:bCs w:val="0"/>
          <w:sz w:val="32"/>
          <w:szCs w:val="32"/>
          <w:highlight w:val="none"/>
          <w:lang w:eastAsia="zh-CN"/>
        </w:rPr>
        <w:t>风电产业政策。</w:t>
      </w:r>
      <w:r>
        <w:rPr>
          <w:rFonts w:hint="eastAsia" w:ascii="Times New Roman" w:hAnsi="Times New Roman" w:eastAsia="仿宋_GB2312" w:cs="Times New Roman"/>
          <w:color w:val="auto"/>
          <w:kern w:val="2"/>
          <w:sz w:val="32"/>
          <w:szCs w:val="32"/>
          <w:highlight w:val="none"/>
          <w:lang w:val="en-US" w:eastAsia="zh-CN" w:bidi="ar-SA"/>
        </w:rPr>
        <w:t>国家发展改革委、国家能源局、农业农村部联合发布</w:t>
      </w:r>
      <w:r>
        <w:rPr>
          <w:rFonts w:hint="eastAsia" w:ascii="Times New Roman" w:hAnsi="Times New Roman" w:eastAsia="仿宋_GB2312" w:cs="Times New Roman"/>
          <w:b/>
          <w:bCs/>
          <w:color w:val="auto"/>
          <w:kern w:val="2"/>
          <w:sz w:val="32"/>
          <w:szCs w:val="32"/>
          <w:highlight w:val="none"/>
          <w:lang w:val="en-US" w:eastAsia="zh-CN" w:bidi="ar-SA"/>
        </w:rPr>
        <w:t>《关于组织开展“千乡万村驭风行动”的通知》</w:t>
      </w:r>
      <w:r>
        <w:rPr>
          <w:rFonts w:hint="default" w:ascii="Times New Roman" w:hAnsi="Times New Roman" w:eastAsia="仿宋_GB2312" w:cs="Times New Roman"/>
          <w:color w:val="auto"/>
          <w:kern w:val="2"/>
          <w:sz w:val="32"/>
          <w:szCs w:val="32"/>
          <w:highlight w:val="none"/>
          <w:lang w:eastAsia="zh-CN" w:bidi="ar-SA"/>
        </w:rPr>
        <w:t>，</w:t>
      </w:r>
      <w:r>
        <w:rPr>
          <w:rFonts w:hint="eastAsia" w:ascii="Times New Roman" w:hAnsi="Times New Roman" w:eastAsia="仿宋_GB2312" w:cs="Times New Roman"/>
          <w:color w:val="auto"/>
          <w:kern w:val="2"/>
          <w:sz w:val="32"/>
          <w:szCs w:val="32"/>
          <w:highlight w:val="none"/>
          <w:lang w:val="en-US" w:eastAsia="zh-CN" w:bidi="ar-SA"/>
        </w:rPr>
        <w:t>旨在推动乡村地区风电产业发展，鼓励乡村能源合作新模式和多能互补综合能源系统的建设。该行动有望促进乡村地区的绿色发展和能源转型。国家发改委发布</w:t>
      </w:r>
      <w:r>
        <w:rPr>
          <w:rFonts w:hint="eastAsia" w:ascii="Times New Roman" w:hAnsi="Times New Roman" w:eastAsia="仿宋_GB2312" w:cs="Times New Roman"/>
          <w:b/>
          <w:bCs/>
          <w:color w:val="auto"/>
          <w:kern w:val="2"/>
          <w:sz w:val="32"/>
          <w:szCs w:val="32"/>
          <w:highlight w:val="none"/>
          <w:lang w:val="en-US" w:eastAsia="zh-CN" w:bidi="ar-SA"/>
        </w:rPr>
        <w:t>《节能降碳中央预算内投资专项管理办法》</w:t>
      </w:r>
      <w:r>
        <w:rPr>
          <w:rFonts w:hint="default" w:ascii="Times New Roman" w:hAnsi="Times New Roman" w:eastAsia="仿宋_GB2312" w:cs="Times New Roman"/>
          <w:color w:val="auto"/>
          <w:kern w:val="2"/>
          <w:sz w:val="32"/>
          <w:szCs w:val="32"/>
          <w:highlight w:val="none"/>
          <w:lang w:eastAsia="zh-CN" w:bidi="ar-SA"/>
        </w:rPr>
        <w:t>，</w:t>
      </w:r>
      <w:r>
        <w:rPr>
          <w:rFonts w:hint="eastAsia" w:ascii="Times New Roman" w:hAnsi="Times New Roman" w:eastAsia="仿宋_GB2312" w:cs="Times New Roman"/>
          <w:color w:val="auto"/>
          <w:kern w:val="2"/>
          <w:sz w:val="32"/>
          <w:szCs w:val="32"/>
          <w:highlight w:val="none"/>
          <w:lang w:val="en-US" w:eastAsia="zh-CN" w:bidi="ar-SA"/>
        </w:rPr>
        <w:t>文件</w:t>
      </w:r>
      <w:r>
        <w:rPr>
          <w:rFonts w:hint="default" w:ascii="Times New Roman" w:hAnsi="Times New Roman" w:eastAsia="仿宋_GB2312" w:cs="Times New Roman"/>
          <w:color w:val="auto"/>
          <w:kern w:val="2"/>
          <w:sz w:val="32"/>
          <w:szCs w:val="32"/>
          <w:highlight w:val="none"/>
          <w:lang w:eastAsia="zh-CN" w:bidi="ar-SA"/>
        </w:rPr>
        <w:t>明确提出</w:t>
      </w:r>
      <w:r>
        <w:rPr>
          <w:rFonts w:hint="eastAsia" w:ascii="Times New Roman" w:hAnsi="Times New Roman" w:eastAsia="仿宋_GB2312" w:cs="Times New Roman"/>
          <w:color w:val="auto"/>
          <w:kern w:val="2"/>
          <w:sz w:val="32"/>
          <w:szCs w:val="32"/>
          <w:highlight w:val="none"/>
          <w:lang w:val="en-US" w:eastAsia="zh-CN" w:bidi="ar-SA"/>
        </w:rPr>
        <w:t>支持规模化规范回收站点和绿色分拣中心建设，以及退役风电光伏设备等废弃物循环利用。</w:t>
      </w:r>
    </w:p>
    <w:p>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560" w:lineRule="exact"/>
        <w:ind w:left="0" w:right="0" w:firstLine="640" w:firstLineChars="200"/>
        <w:jc w:val="both"/>
        <w:textAlignment w:val="auto"/>
        <w:rPr>
          <w:rFonts w:hint="default" w:ascii="楷体_GB2312" w:hAnsi="楷体_GB2312" w:eastAsia="楷体_GB2312" w:cs="楷体_GB2312"/>
          <w:b w:val="0"/>
          <w:bCs w:val="0"/>
          <w:sz w:val="32"/>
          <w:szCs w:val="32"/>
          <w:highlight w:val="none"/>
          <w:lang w:eastAsia="zh-CN"/>
        </w:rPr>
      </w:pPr>
      <w:r>
        <w:rPr>
          <w:rFonts w:hint="default" w:ascii="楷体_GB2312" w:hAnsi="楷体_GB2312" w:eastAsia="楷体_GB2312" w:cs="楷体_GB2312"/>
          <w:b w:val="0"/>
          <w:bCs w:val="0"/>
          <w:sz w:val="32"/>
          <w:szCs w:val="32"/>
          <w:highlight w:val="none"/>
          <w:lang w:eastAsia="zh-CN"/>
        </w:rPr>
        <w:t>光伏发电产业政策。</w:t>
      </w:r>
      <w:r>
        <w:rPr>
          <w:rFonts w:hint="eastAsia" w:ascii="仿宋" w:hAnsi="仿宋" w:eastAsia="仿宋" w:cs="仿宋"/>
          <w:b w:val="0"/>
          <w:bCs w:val="0"/>
          <w:sz w:val="32"/>
          <w:szCs w:val="32"/>
          <w:highlight w:val="none"/>
          <w:lang w:eastAsia="zh-CN"/>
        </w:rPr>
        <w:t>工</w:t>
      </w:r>
      <w:r>
        <w:rPr>
          <w:rFonts w:hint="eastAsia" w:ascii="Times New Roman" w:hAnsi="Times New Roman" w:eastAsia="仿宋_GB2312" w:cs="Times New Roman"/>
          <w:color w:val="auto"/>
          <w:kern w:val="2"/>
          <w:sz w:val="32"/>
          <w:szCs w:val="32"/>
          <w:highlight w:val="none"/>
          <w:lang w:val="en-US" w:eastAsia="zh-CN" w:bidi="ar-SA"/>
        </w:rPr>
        <w:t>信部等七部门发布关于印发</w:t>
      </w:r>
      <w:r>
        <w:rPr>
          <w:rFonts w:hint="eastAsia" w:ascii="Times New Roman" w:hAnsi="Times New Roman" w:eastAsia="仿宋_GB2312" w:cs="Times New Roman"/>
          <w:b/>
          <w:bCs/>
          <w:color w:val="auto"/>
          <w:kern w:val="2"/>
          <w:sz w:val="32"/>
          <w:szCs w:val="32"/>
          <w:highlight w:val="none"/>
          <w:lang w:val="en-US" w:eastAsia="zh-CN" w:bidi="ar-SA"/>
        </w:rPr>
        <w:t>《推动工业领域设备更新实施方案》</w:t>
      </w:r>
      <w:r>
        <w:rPr>
          <w:rFonts w:hint="eastAsia" w:ascii="Times New Roman" w:hAnsi="Times New Roman" w:eastAsia="仿宋_GB2312" w:cs="Times New Roman"/>
          <w:color w:val="auto"/>
          <w:kern w:val="2"/>
          <w:sz w:val="32"/>
          <w:szCs w:val="32"/>
          <w:highlight w:val="none"/>
          <w:lang w:val="en-US" w:eastAsia="zh-CN" w:bidi="ar-SA"/>
        </w:rPr>
        <w:t>的通知</w:t>
      </w:r>
      <w:r>
        <w:rPr>
          <w:rFonts w:hint="default" w:ascii="Times New Roman" w:hAnsi="Times New Roman" w:eastAsia="仿宋_GB2312" w:cs="Times New Roman"/>
          <w:color w:val="auto"/>
          <w:kern w:val="2"/>
          <w:sz w:val="32"/>
          <w:szCs w:val="32"/>
          <w:highlight w:val="none"/>
          <w:lang w:eastAsia="zh-CN" w:bidi="ar-SA"/>
        </w:rPr>
        <w:t>，其中指出重点推动光伏行业更新大热场单晶炉、高线速小轴距多线切割机、多合一镀膜设备、大尺寸多主栅组件串焊机等先进设备。国家发展改革委办公厅关于印发</w:t>
      </w:r>
      <w:r>
        <w:rPr>
          <w:rFonts w:hint="default" w:ascii="Times New Roman" w:hAnsi="Times New Roman" w:eastAsia="仿宋_GB2312" w:cs="Times New Roman"/>
          <w:b/>
          <w:bCs/>
          <w:color w:val="auto"/>
          <w:kern w:val="2"/>
          <w:sz w:val="32"/>
          <w:szCs w:val="32"/>
          <w:highlight w:val="none"/>
          <w:lang w:eastAsia="zh-CN" w:bidi="ar-SA"/>
        </w:rPr>
        <w:t>《绿色低碳先进技术示范项目清单（第一批）》</w:t>
      </w:r>
      <w:r>
        <w:rPr>
          <w:rFonts w:hint="default" w:ascii="Times New Roman" w:hAnsi="Times New Roman" w:eastAsia="仿宋_GB2312" w:cs="Times New Roman"/>
          <w:color w:val="auto"/>
          <w:kern w:val="2"/>
          <w:sz w:val="32"/>
          <w:szCs w:val="32"/>
          <w:highlight w:val="none"/>
          <w:lang w:eastAsia="zh-CN" w:bidi="ar-SA"/>
        </w:rPr>
        <w:t>的通知，其中涉及光伏制造或有光伏参与的项目达到了11个。</w:t>
      </w:r>
    </w:p>
    <w:p>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560" w:lineRule="exact"/>
        <w:ind w:left="0" w:right="0" w:firstLine="640" w:firstLineChars="200"/>
        <w:jc w:val="both"/>
        <w:textAlignment w:val="auto"/>
        <w:rPr>
          <w:rFonts w:hint="eastAsia" w:ascii="仿宋" w:hAnsi="仿宋" w:eastAsia="仿宋" w:cs="仿宋"/>
          <w:b w:val="0"/>
          <w:bCs w:val="0"/>
          <w:sz w:val="32"/>
          <w:szCs w:val="32"/>
          <w:highlight w:val="none"/>
          <w:lang w:eastAsia="zh-CN"/>
        </w:rPr>
      </w:pPr>
      <w:r>
        <w:rPr>
          <w:rFonts w:hint="default" w:ascii="楷体_GB2312" w:hAnsi="楷体_GB2312" w:eastAsia="楷体_GB2312" w:cs="楷体_GB2312"/>
          <w:b w:val="0"/>
          <w:bCs w:val="0"/>
          <w:sz w:val="32"/>
          <w:szCs w:val="32"/>
          <w:highlight w:val="none"/>
          <w:lang w:eastAsia="zh-CN"/>
        </w:rPr>
        <w:t>储能产业政策。</w:t>
      </w:r>
      <w:r>
        <w:rPr>
          <w:rFonts w:hint="eastAsia" w:ascii="Times New Roman" w:hAnsi="Times New Roman" w:eastAsia="仿宋_GB2312" w:cs="Times New Roman"/>
          <w:color w:val="auto"/>
          <w:kern w:val="2"/>
          <w:sz w:val="32"/>
          <w:szCs w:val="32"/>
          <w:highlight w:val="none"/>
          <w:lang w:eastAsia="zh-CN" w:bidi="ar-SA"/>
        </w:rPr>
        <w:t>国家能源局印发</w:t>
      </w:r>
      <w:r>
        <w:rPr>
          <w:rFonts w:hint="eastAsia" w:ascii="Times New Roman" w:hAnsi="Times New Roman" w:eastAsia="仿宋_GB2312" w:cs="Times New Roman"/>
          <w:b/>
          <w:bCs/>
          <w:color w:val="auto"/>
          <w:kern w:val="2"/>
          <w:sz w:val="32"/>
          <w:szCs w:val="32"/>
          <w:highlight w:val="none"/>
          <w:lang w:eastAsia="zh-CN" w:bidi="ar-SA"/>
        </w:rPr>
        <w:t>《关于促进新型储能并网和调度运用的通知》</w:t>
      </w:r>
      <w:r>
        <w:rPr>
          <w:rFonts w:hint="eastAsia" w:ascii="Times New Roman" w:hAnsi="Times New Roman" w:eastAsia="仿宋_GB2312" w:cs="Times New Roman"/>
          <w:color w:val="auto"/>
          <w:kern w:val="2"/>
          <w:sz w:val="32"/>
          <w:szCs w:val="32"/>
          <w:highlight w:val="none"/>
          <w:lang w:eastAsia="zh-CN" w:bidi="ar-SA"/>
        </w:rPr>
        <w:t>，</w:t>
      </w:r>
      <w:r>
        <w:rPr>
          <w:rFonts w:hint="default" w:ascii="Times New Roman" w:hAnsi="Times New Roman" w:eastAsia="仿宋_GB2312" w:cs="Times New Roman"/>
          <w:color w:val="auto"/>
          <w:kern w:val="2"/>
          <w:sz w:val="32"/>
          <w:szCs w:val="32"/>
          <w:highlight w:val="none"/>
          <w:lang w:eastAsia="zh-CN" w:bidi="ar-SA"/>
        </w:rPr>
        <w:t>其中提出</w:t>
      </w:r>
      <w:r>
        <w:rPr>
          <w:rFonts w:hint="eastAsia" w:ascii="Times New Roman" w:hAnsi="Times New Roman" w:eastAsia="仿宋_GB2312" w:cs="Times New Roman"/>
          <w:color w:val="auto"/>
          <w:kern w:val="2"/>
          <w:sz w:val="32"/>
          <w:szCs w:val="32"/>
          <w:highlight w:val="none"/>
          <w:lang w:eastAsia="zh-CN" w:bidi="ar-SA"/>
        </w:rPr>
        <w:t>规范新型储能并网接入管理，优化调度运行机制，充分发挥新型储能作用，支撑构建新型电力系统。国家铁路局等五部门联合印发</w:t>
      </w:r>
      <w:r>
        <w:rPr>
          <w:rFonts w:hint="eastAsia" w:ascii="Times New Roman" w:hAnsi="Times New Roman" w:eastAsia="仿宋_GB2312" w:cs="Times New Roman"/>
          <w:b/>
          <w:bCs/>
          <w:color w:val="auto"/>
          <w:kern w:val="2"/>
          <w:sz w:val="32"/>
          <w:szCs w:val="32"/>
          <w:highlight w:val="none"/>
          <w:lang w:eastAsia="zh-CN" w:bidi="ar-SA"/>
        </w:rPr>
        <w:t>《推动铁路行业低碳发展实施方案》</w:t>
      </w:r>
      <w:r>
        <w:rPr>
          <w:rFonts w:hint="default" w:ascii="Times New Roman" w:hAnsi="Times New Roman" w:eastAsia="仿宋_GB2312" w:cs="Times New Roman"/>
          <w:color w:val="auto"/>
          <w:kern w:val="2"/>
          <w:sz w:val="32"/>
          <w:szCs w:val="32"/>
          <w:highlight w:val="none"/>
          <w:lang w:eastAsia="zh-CN" w:bidi="ar-SA"/>
        </w:rPr>
        <w:t>，方案提出</w:t>
      </w:r>
      <w:r>
        <w:rPr>
          <w:rFonts w:hint="eastAsia" w:ascii="Times New Roman" w:hAnsi="Times New Roman" w:eastAsia="仿宋_GB2312" w:cs="Times New Roman"/>
          <w:color w:val="auto"/>
          <w:kern w:val="2"/>
          <w:sz w:val="32"/>
          <w:szCs w:val="32"/>
          <w:highlight w:val="none"/>
          <w:lang w:eastAsia="zh-CN" w:bidi="ar-SA"/>
        </w:rPr>
        <w:t>推动再生制动能量自行吸收、同相供电、大规模储能等新一代低碳智慧技术在牵引供电系统中的应用，促进铁路电气化的升级换代和绿色低碳智慧转型。</w:t>
      </w:r>
    </w:p>
    <w:p>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560" w:lineRule="exact"/>
        <w:ind w:left="0" w:right="0" w:firstLine="640" w:firstLineChars="200"/>
        <w:jc w:val="both"/>
        <w:textAlignment w:val="auto"/>
        <w:rPr>
          <w:rFonts w:hint="eastAsia" w:ascii="Times New Roman" w:hAnsi="Times New Roman" w:eastAsia="仿宋_GB2312" w:cs="Times New Roman"/>
          <w:color w:val="auto"/>
          <w:kern w:val="2"/>
          <w:sz w:val="32"/>
          <w:szCs w:val="32"/>
          <w:highlight w:val="none"/>
          <w:lang w:eastAsia="zh-CN" w:bidi="ar-SA"/>
        </w:rPr>
      </w:pPr>
      <w:r>
        <w:rPr>
          <w:rFonts w:hint="default" w:ascii="楷体_GB2312" w:hAnsi="楷体_GB2312" w:eastAsia="楷体_GB2312" w:cs="楷体_GB2312"/>
          <w:b w:val="0"/>
          <w:bCs w:val="0"/>
          <w:sz w:val="32"/>
          <w:szCs w:val="32"/>
          <w:highlight w:val="none"/>
          <w:lang w:eastAsia="zh-CN"/>
        </w:rPr>
        <w:t>氢能产业政策。</w:t>
      </w:r>
      <w:r>
        <w:rPr>
          <w:rFonts w:hint="eastAsia" w:ascii="Times New Roman" w:hAnsi="Times New Roman" w:eastAsia="仿宋_GB2312" w:cs="Times New Roman"/>
          <w:color w:val="auto"/>
          <w:kern w:val="2"/>
          <w:sz w:val="32"/>
          <w:szCs w:val="32"/>
          <w:highlight w:val="none"/>
          <w:lang w:eastAsia="zh-CN" w:bidi="ar-SA"/>
        </w:rPr>
        <w:t>国家工信部、科技部、财政部和中国民航局联合印发了</w:t>
      </w:r>
      <w:r>
        <w:rPr>
          <w:rFonts w:hint="eastAsia" w:ascii="Times New Roman" w:hAnsi="Times New Roman" w:eastAsia="仿宋_GB2312" w:cs="Times New Roman"/>
          <w:b/>
          <w:bCs/>
          <w:color w:val="auto"/>
          <w:kern w:val="2"/>
          <w:sz w:val="32"/>
          <w:szCs w:val="32"/>
          <w:highlight w:val="none"/>
          <w:lang w:eastAsia="zh-CN" w:bidi="ar-SA"/>
        </w:rPr>
        <w:t>《通用航空装备创新应用实施方案（2024-2030年）》</w:t>
      </w:r>
      <w:r>
        <w:rPr>
          <w:rFonts w:hint="default" w:ascii="Times New Roman" w:hAnsi="Times New Roman" w:eastAsia="仿宋_GB2312" w:cs="Times New Roman"/>
          <w:color w:val="auto"/>
          <w:kern w:val="2"/>
          <w:sz w:val="32"/>
          <w:szCs w:val="32"/>
          <w:highlight w:val="none"/>
          <w:lang w:eastAsia="zh-CN" w:bidi="ar-SA"/>
        </w:rPr>
        <w:t>，</w:t>
      </w:r>
      <w:r>
        <w:rPr>
          <w:rFonts w:hint="eastAsia" w:ascii="Times New Roman" w:hAnsi="Times New Roman" w:eastAsia="仿宋_GB2312" w:cs="Times New Roman"/>
          <w:color w:val="auto"/>
          <w:kern w:val="2"/>
          <w:sz w:val="32"/>
          <w:szCs w:val="32"/>
          <w:highlight w:val="none"/>
          <w:lang w:eastAsia="zh-CN" w:bidi="ar-SA"/>
        </w:rPr>
        <w:t>氢能方面提出，以电动化为主攻方向，兼顾混合动力、氢动力、可持续燃料动力等技术路线，加快航空电推进技术突破和升级。工信部、科学技术部、北京市人民政府联合印发</w:t>
      </w:r>
      <w:r>
        <w:rPr>
          <w:rFonts w:hint="eastAsia" w:ascii="Times New Roman" w:hAnsi="Times New Roman" w:eastAsia="仿宋_GB2312" w:cs="Times New Roman"/>
          <w:b/>
          <w:bCs/>
          <w:color w:val="auto"/>
          <w:kern w:val="2"/>
          <w:sz w:val="32"/>
          <w:szCs w:val="32"/>
          <w:highlight w:val="none"/>
          <w:lang w:eastAsia="zh-CN" w:bidi="ar-SA"/>
        </w:rPr>
        <w:t>《中关村世界领先科技园区建设方案（2024—2027年）》</w:t>
      </w:r>
      <w:r>
        <w:rPr>
          <w:rFonts w:hint="default" w:ascii="Times New Roman" w:hAnsi="Times New Roman" w:eastAsia="仿宋_GB2312" w:cs="Times New Roman"/>
          <w:color w:val="auto"/>
          <w:kern w:val="2"/>
          <w:sz w:val="32"/>
          <w:szCs w:val="32"/>
          <w:highlight w:val="none"/>
          <w:lang w:eastAsia="zh-CN" w:bidi="ar-SA"/>
        </w:rPr>
        <w:t>，</w:t>
      </w:r>
      <w:r>
        <w:rPr>
          <w:rFonts w:hint="eastAsia" w:ascii="Times New Roman" w:hAnsi="Times New Roman" w:eastAsia="仿宋_GB2312" w:cs="Times New Roman"/>
          <w:color w:val="auto"/>
          <w:kern w:val="2"/>
          <w:sz w:val="32"/>
          <w:szCs w:val="32"/>
          <w:highlight w:val="none"/>
          <w:lang w:eastAsia="zh-CN" w:bidi="ar-SA"/>
        </w:rPr>
        <w:t>该方案明确指出推动氢能和氢燃料电池、新型储能等技术研发与产业化，打造绿色智慧能源研发创新高地。以液氢重卡为引领，支持氢能及燃料电池技术研发，完善氢能标准体系和检验检测平台建设，加速氢能产业链整体提升。</w:t>
      </w:r>
    </w:p>
    <w:p>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560" w:lineRule="exact"/>
        <w:ind w:left="0" w:right="0" w:firstLine="640" w:firstLineChars="200"/>
        <w:jc w:val="both"/>
        <w:textAlignment w:val="auto"/>
        <w:rPr>
          <w:rFonts w:hint="default" w:ascii="Times New Roman" w:hAnsi="Times New Roman" w:eastAsia="仿宋_GB2312" w:cs="Times New Roman"/>
          <w:b w:val="0"/>
          <w:bCs w:val="0"/>
          <w:color w:val="auto"/>
          <w:kern w:val="2"/>
          <w:sz w:val="32"/>
          <w:szCs w:val="32"/>
          <w:highlight w:val="none"/>
          <w:lang w:eastAsia="zh-CN" w:bidi="ar-SA"/>
        </w:rPr>
      </w:pPr>
      <w:r>
        <w:rPr>
          <w:rFonts w:hint="default" w:ascii="楷体_GB2312" w:hAnsi="楷体_GB2312" w:eastAsia="楷体_GB2312" w:cs="楷体_GB2312"/>
          <w:b w:val="0"/>
          <w:bCs w:val="0"/>
          <w:sz w:val="32"/>
          <w:szCs w:val="32"/>
          <w:highlight w:val="none"/>
          <w:lang w:eastAsia="zh-CN"/>
        </w:rPr>
        <w:t>核能产业政策。</w:t>
      </w:r>
      <w:r>
        <w:rPr>
          <w:rFonts w:hint="eastAsia" w:ascii="仿宋" w:hAnsi="仿宋" w:eastAsia="仿宋" w:cs="仿宋"/>
          <w:b/>
          <w:bCs/>
          <w:sz w:val="32"/>
          <w:szCs w:val="32"/>
          <w:highlight w:val="none"/>
          <w:lang w:eastAsia="zh-CN"/>
        </w:rPr>
        <w:t>《中国核能发展报告（2024）》</w:t>
      </w:r>
      <w:r>
        <w:rPr>
          <w:rFonts w:hint="eastAsia" w:ascii="仿宋" w:hAnsi="仿宋" w:eastAsia="仿宋" w:cs="仿宋"/>
          <w:b w:val="0"/>
          <w:bCs w:val="0"/>
          <w:sz w:val="32"/>
          <w:szCs w:val="32"/>
          <w:highlight w:val="none"/>
          <w:lang w:eastAsia="zh-CN"/>
        </w:rPr>
        <w:t>蓝皮书于4月15日发布，该报告由国家原子能机构原副主任王毅韧介绍，并提出了一系列建议。其中最重要的建议之一是鼓励民营资本投入核技术应用产业，并制定相关支持政策。国家能源局发布了</w:t>
      </w:r>
      <w:r>
        <w:rPr>
          <w:rFonts w:hint="eastAsia" w:ascii="仿宋" w:hAnsi="仿宋" w:eastAsia="仿宋" w:cs="仿宋"/>
          <w:b/>
          <w:bCs/>
          <w:sz w:val="32"/>
          <w:szCs w:val="32"/>
          <w:highlight w:val="none"/>
          <w:lang w:eastAsia="zh-CN"/>
        </w:rPr>
        <w:t>2024年核电行业管理技术支持项目申报公告</w:t>
      </w:r>
      <w:r>
        <w:rPr>
          <w:rFonts w:hint="eastAsia" w:ascii="仿宋" w:hAnsi="仿宋" w:eastAsia="仿宋" w:cs="仿宋"/>
          <w:b w:val="0"/>
          <w:bCs w:val="0"/>
          <w:sz w:val="32"/>
          <w:szCs w:val="32"/>
          <w:highlight w:val="none"/>
          <w:lang w:eastAsia="zh-CN"/>
        </w:rPr>
        <w:t>，要求项目工作内容对行业安全健康、可持续、高质量发展起到促进作用。</w:t>
      </w:r>
    </w:p>
    <w:p>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560" w:lineRule="exact"/>
        <w:ind w:left="0" w:leftChars="0" w:right="0" w:firstLine="0" w:firstLineChars="0"/>
        <w:jc w:val="both"/>
        <w:textAlignment w:val="auto"/>
        <w:rPr>
          <w:rFonts w:hint="default" w:ascii="仿宋" w:hAnsi="仿宋" w:eastAsia="仿宋" w:cs="仿宋"/>
          <w:b/>
          <w:bCs/>
          <w:sz w:val="32"/>
          <w:szCs w:val="32"/>
          <w:highlight w:val="none"/>
          <w:lang w:eastAsia="zh-CN"/>
        </w:rPr>
      </w:pPr>
      <w:r>
        <w:rPr>
          <w:rFonts w:hint="default" w:ascii="仿宋" w:hAnsi="仿宋" w:eastAsia="仿宋" w:cs="仿宋"/>
          <w:b/>
          <w:bCs/>
          <w:sz w:val="32"/>
          <w:szCs w:val="32"/>
          <w:highlight w:val="none"/>
          <w:lang w:eastAsia="zh-CN"/>
        </w:rPr>
        <w:t xml:space="preserve">    </w:t>
      </w:r>
      <w:r>
        <w:rPr>
          <w:rFonts w:hint="default" w:ascii="楷体_GB2312" w:hAnsi="楷体_GB2312" w:eastAsia="楷体_GB2312" w:cs="楷体_GB2312"/>
          <w:b w:val="0"/>
          <w:bCs w:val="0"/>
          <w:kern w:val="0"/>
          <w:sz w:val="32"/>
          <w:szCs w:val="32"/>
          <w:highlight w:val="none"/>
          <w:lang w:eastAsia="zh-CN" w:bidi="ar"/>
        </w:rPr>
        <w:t>国外</w:t>
      </w:r>
    </w:p>
    <w:p>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560" w:lineRule="exact"/>
        <w:ind w:left="0" w:leftChars="0" w:right="0" w:firstLine="0" w:firstLineChars="0"/>
        <w:jc w:val="both"/>
        <w:textAlignment w:val="auto"/>
        <w:rPr>
          <w:rFonts w:hint="eastAsia" w:ascii="仿宋" w:hAnsi="仿宋" w:eastAsia="仿宋" w:cs="仿宋"/>
          <w:b w:val="0"/>
          <w:bCs w:val="0"/>
          <w:sz w:val="32"/>
          <w:szCs w:val="32"/>
          <w:highlight w:val="none"/>
          <w:lang w:eastAsia="zh-CN"/>
        </w:rPr>
      </w:pPr>
      <w:r>
        <w:rPr>
          <w:rFonts w:hint="default" w:ascii="仿宋" w:hAnsi="仿宋" w:eastAsia="仿宋" w:cs="仿宋"/>
          <w:b w:val="0"/>
          <w:bCs w:val="0"/>
          <w:sz w:val="32"/>
          <w:szCs w:val="32"/>
          <w:highlight w:val="none"/>
          <w:lang w:eastAsia="zh-CN"/>
        </w:rPr>
        <w:t xml:space="preserve">    </w:t>
      </w:r>
      <w:r>
        <w:rPr>
          <w:rFonts w:hint="eastAsia" w:ascii="Times New Roman" w:hAnsi="Times New Roman" w:eastAsia="仿宋_GB2312" w:cs="Times New Roman"/>
          <w:color w:val="auto"/>
          <w:kern w:val="2"/>
          <w:sz w:val="32"/>
          <w:szCs w:val="32"/>
          <w:highlight w:val="none"/>
          <w:lang w:eastAsia="zh-CN" w:bidi="ar-SA"/>
        </w:rPr>
        <w:t>国际货币基金组织(IMF)和世界银行春季会议在</w:t>
      </w:r>
      <w:r>
        <w:rPr>
          <w:rFonts w:hint="eastAsia" w:ascii="Times New Roman" w:hAnsi="Times New Roman" w:eastAsia="仿宋_GB2312" w:cs="Times New Roman"/>
          <w:b/>
          <w:bCs/>
          <w:color w:val="auto"/>
          <w:kern w:val="2"/>
          <w:sz w:val="32"/>
          <w:szCs w:val="32"/>
          <w:highlight w:val="none"/>
          <w:lang w:eastAsia="zh-CN" w:bidi="ar-SA"/>
        </w:rPr>
        <w:t>美国</w:t>
      </w:r>
      <w:r>
        <w:rPr>
          <w:rFonts w:hint="eastAsia" w:ascii="Times New Roman" w:hAnsi="Times New Roman" w:eastAsia="仿宋_GB2312" w:cs="Times New Roman"/>
          <w:color w:val="auto"/>
          <w:kern w:val="2"/>
          <w:sz w:val="32"/>
          <w:szCs w:val="32"/>
          <w:highlight w:val="none"/>
          <w:lang w:eastAsia="zh-CN" w:bidi="ar-SA"/>
        </w:rPr>
        <w:t>首都华盛顿举行，国际货币基金组织官员肯定了中国经济发展中创新的重要作用，并期待中国在全球创新和绿色低碳转型领域发挥积极作用。</w:t>
      </w:r>
      <w:r>
        <w:rPr>
          <w:rFonts w:hint="eastAsia" w:ascii="Times New Roman" w:hAnsi="Times New Roman" w:eastAsia="仿宋_GB2312" w:cs="Times New Roman"/>
          <w:b/>
          <w:bCs/>
          <w:color w:val="auto"/>
          <w:kern w:val="2"/>
          <w:sz w:val="32"/>
          <w:szCs w:val="32"/>
          <w:highlight w:val="none"/>
          <w:lang w:eastAsia="zh-CN" w:bidi="ar-SA"/>
        </w:rPr>
        <w:t>非洲</w:t>
      </w:r>
      <w:r>
        <w:rPr>
          <w:rFonts w:hint="eastAsia" w:ascii="Times New Roman" w:hAnsi="Times New Roman" w:eastAsia="仿宋_GB2312" w:cs="Times New Roman"/>
          <w:color w:val="auto"/>
          <w:kern w:val="2"/>
          <w:sz w:val="32"/>
          <w:szCs w:val="32"/>
          <w:highlight w:val="none"/>
          <w:lang w:eastAsia="zh-CN" w:bidi="ar-SA"/>
        </w:rPr>
        <w:t>多国大力发展氢能产业，目标实现能源转型、环保和经济增长的多重目标</w:t>
      </w:r>
      <w:r>
        <w:rPr>
          <w:rFonts w:hint="default" w:ascii="Times New Roman" w:hAnsi="Times New Roman" w:eastAsia="仿宋_GB2312" w:cs="Times New Roman"/>
          <w:color w:val="auto"/>
          <w:kern w:val="2"/>
          <w:sz w:val="32"/>
          <w:szCs w:val="32"/>
          <w:highlight w:val="none"/>
          <w:lang w:eastAsia="zh-CN" w:bidi="ar-SA"/>
        </w:rPr>
        <w:t>，</w:t>
      </w:r>
      <w:r>
        <w:rPr>
          <w:rFonts w:hint="eastAsia" w:ascii="Times New Roman" w:hAnsi="Times New Roman" w:eastAsia="仿宋_GB2312" w:cs="Times New Roman"/>
          <w:color w:val="auto"/>
          <w:kern w:val="2"/>
          <w:sz w:val="32"/>
          <w:szCs w:val="32"/>
          <w:highlight w:val="none"/>
          <w:lang w:eastAsia="zh-CN" w:bidi="ar-SA"/>
        </w:rPr>
        <w:t>各国制定战略规划，加大开发力度，建立合作关系，利用丰富的自然资源，推动绿氢项目的建设和出口。</w:t>
      </w:r>
      <w:r>
        <w:rPr>
          <w:rFonts w:hint="eastAsia" w:ascii="Times New Roman" w:hAnsi="Times New Roman" w:eastAsia="仿宋_GB2312" w:cs="Times New Roman"/>
          <w:b/>
          <w:bCs/>
          <w:color w:val="auto"/>
          <w:kern w:val="2"/>
          <w:sz w:val="32"/>
          <w:szCs w:val="32"/>
          <w:highlight w:val="none"/>
          <w:lang w:eastAsia="zh-CN" w:bidi="ar-SA"/>
        </w:rPr>
        <w:t>荷兰</w:t>
      </w:r>
      <w:r>
        <w:rPr>
          <w:rFonts w:hint="eastAsia" w:ascii="Times New Roman" w:hAnsi="Times New Roman" w:eastAsia="仿宋_GB2312" w:cs="Times New Roman"/>
          <w:color w:val="auto"/>
          <w:kern w:val="2"/>
          <w:sz w:val="32"/>
          <w:szCs w:val="32"/>
          <w:highlight w:val="none"/>
          <w:lang w:eastAsia="zh-CN" w:bidi="ar-SA"/>
        </w:rPr>
        <w:t>北部特大气田格罗宁根气田将于4月19日永久关闭，结束其长达65年的开采历史</w:t>
      </w:r>
      <w:r>
        <w:rPr>
          <w:rFonts w:hint="default" w:ascii="Times New Roman" w:hAnsi="Times New Roman" w:eastAsia="仿宋_GB2312" w:cs="Times New Roman"/>
          <w:color w:val="auto"/>
          <w:kern w:val="2"/>
          <w:sz w:val="32"/>
          <w:szCs w:val="32"/>
          <w:highlight w:val="none"/>
          <w:lang w:eastAsia="zh-CN" w:bidi="ar-SA"/>
        </w:rPr>
        <w:t>，</w:t>
      </w:r>
      <w:r>
        <w:rPr>
          <w:rFonts w:hint="eastAsia" w:ascii="Times New Roman" w:hAnsi="Times New Roman" w:eastAsia="仿宋_GB2312" w:cs="Times New Roman"/>
          <w:color w:val="auto"/>
          <w:kern w:val="2"/>
          <w:sz w:val="32"/>
          <w:szCs w:val="32"/>
          <w:highlight w:val="none"/>
          <w:lang w:eastAsia="zh-CN" w:bidi="ar-SA"/>
        </w:rPr>
        <w:t>尽管存在特殊情况下的重启可能性，但荷兰政府已承诺投入大量资金用于赔偿和推动绿色能源发展。</w:t>
      </w:r>
      <w:r>
        <w:rPr>
          <w:rFonts w:hint="eastAsia" w:ascii="Times New Roman" w:hAnsi="Times New Roman" w:eastAsia="仿宋_GB2312" w:cs="Times New Roman"/>
          <w:b/>
          <w:bCs/>
          <w:color w:val="auto"/>
          <w:kern w:val="2"/>
          <w:sz w:val="32"/>
          <w:szCs w:val="32"/>
          <w:highlight w:val="none"/>
          <w:lang w:eastAsia="zh-CN" w:bidi="ar-SA"/>
        </w:rPr>
        <w:t>马来西亚</w:t>
      </w:r>
      <w:r>
        <w:rPr>
          <w:rFonts w:hint="eastAsia" w:ascii="Times New Roman" w:hAnsi="Times New Roman" w:eastAsia="仿宋_GB2312" w:cs="Times New Roman"/>
          <w:color w:val="auto"/>
          <w:kern w:val="2"/>
          <w:sz w:val="32"/>
          <w:szCs w:val="32"/>
          <w:highlight w:val="none"/>
          <w:lang w:eastAsia="zh-CN" w:bidi="ar-SA"/>
        </w:rPr>
        <w:t>推出“人民太阳能激励计划（SolaRIS）”，鼓励住宅能源消费者采用太阳能；政府将为符合条件的申请人提供现金补贴，并设定了350MW的配额</w:t>
      </w:r>
      <w:r>
        <w:rPr>
          <w:rFonts w:hint="default" w:ascii="Times New Roman" w:hAnsi="Times New Roman" w:eastAsia="仿宋_GB2312" w:cs="Times New Roman"/>
          <w:color w:val="auto"/>
          <w:kern w:val="2"/>
          <w:sz w:val="32"/>
          <w:szCs w:val="32"/>
          <w:highlight w:val="none"/>
          <w:lang w:eastAsia="zh-CN" w:bidi="ar-SA"/>
        </w:rPr>
        <w:t>，</w:t>
      </w:r>
      <w:r>
        <w:rPr>
          <w:rFonts w:hint="eastAsia" w:ascii="Times New Roman" w:hAnsi="Times New Roman" w:eastAsia="仿宋_GB2312" w:cs="Times New Roman"/>
          <w:color w:val="auto"/>
          <w:kern w:val="2"/>
          <w:sz w:val="32"/>
          <w:szCs w:val="32"/>
          <w:highlight w:val="none"/>
          <w:lang w:eastAsia="zh-CN" w:bidi="ar-SA"/>
        </w:rPr>
        <w:t>该计划旨在推动能源转型和实现2050年的碳中和目标。</w:t>
      </w:r>
    </w:p>
    <w:p>
      <w:pPr>
        <w:pStyle w:val="2"/>
        <w:pageBreakBefore w:val="0"/>
        <w:widowControl w:val="0"/>
        <w:numPr>
          <w:ilvl w:val="0"/>
          <w:numId w:val="1"/>
        </w:numPr>
        <w:kinsoku/>
        <w:wordWrap/>
        <w:overflowPunct/>
        <w:topLinePunct w:val="0"/>
        <w:autoSpaceDE/>
        <w:autoSpaceDN/>
        <w:bidi w:val="0"/>
        <w:adjustRightInd/>
        <w:snapToGrid/>
        <w:spacing w:before="0" w:beforeLines="0" w:after="0" w:afterLines="0" w:line="560" w:lineRule="exact"/>
        <w:ind w:leftChars="200"/>
        <w:textAlignment w:val="auto"/>
        <w:rPr>
          <w:rFonts w:hint="default" w:ascii="黑体" w:hAnsi="黑体" w:eastAsia="黑体" w:cs="黑体"/>
          <w:b w:val="0"/>
          <w:kern w:val="2"/>
          <w:sz w:val="32"/>
          <w:szCs w:val="32"/>
          <w:highlight w:val="none"/>
          <w:lang w:val="en-US" w:eastAsia="zh-CN" w:bidi="ar-SA"/>
        </w:rPr>
      </w:pPr>
      <w:r>
        <w:rPr>
          <w:rFonts w:hint="default" w:ascii="黑体" w:hAnsi="黑体" w:eastAsia="黑体" w:cs="黑体"/>
          <w:b w:val="0"/>
          <w:kern w:val="2"/>
          <w:sz w:val="32"/>
          <w:szCs w:val="32"/>
          <w:highlight w:val="none"/>
          <w:lang w:val="en-US" w:eastAsia="zh-CN" w:bidi="ar-SA"/>
        </w:rPr>
        <w:t>4月新能源央企动态</w:t>
      </w:r>
      <w:r>
        <w:rPr>
          <w:rFonts w:hint="eastAsia" w:ascii="黑体" w:hAnsi="黑体" w:eastAsia="黑体" w:cs="黑体"/>
          <w:b w:val="0"/>
          <w:kern w:val="2"/>
          <w:sz w:val="32"/>
          <w:szCs w:val="32"/>
          <w:highlight w:val="none"/>
          <w:vertAlign w:val="superscript"/>
          <w:lang w:val="en-US" w:eastAsia="zh-CN" w:bidi="ar-SA"/>
        </w:rPr>
        <w:footnoteReference w:id="2"/>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560" w:lineRule="exact"/>
        <w:ind w:left="0" w:right="0" w:firstLine="640" w:firstLineChars="200"/>
        <w:jc w:val="left"/>
        <w:textAlignment w:val="auto"/>
        <w:rPr>
          <w:rFonts w:hint="default" w:ascii="Times New Roman" w:hAnsi="Times New Roman" w:eastAsia="仿宋_GB2312" w:cstheme="minorBidi"/>
          <w:color w:val="auto"/>
          <w:sz w:val="32"/>
          <w:szCs w:val="32"/>
          <w:highlight w:val="none"/>
          <w:lang w:eastAsia="zh-CN"/>
        </w:rPr>
      </w:pPr>
      <w:r>
        <w:rPr>
          <w:rFonts w:hint="default" w:ascii="Times New Roman" w:hAnsi="Times New Roman" w:eastAsia="楷体_GB2312" w:cstheme="minorBidi"/>
          <w:color w:val="auto"/>
          <w:sz w:val="32"/>
          <w:szCs w:val="32"/>
          <w:highlight w:val="none"/>
          <w:lang w:eastAsia="zh-CN"/>
        </w:rPr>
        <w:t>重大项目进展</w:t>
      </w:r>
      <w:r>
        <w:rPr>
          <w:rFonts w:hint="eastAsia" w:ascii="Times New Roman" w:hAnsi="Times New Roman" w:eastAsia="楷体_GB2312" w:cstheme="minorBidi"/>
          <w:color w:val="auto"/>
          <w:sz w:val="32"/>
          <w:szCs w:val="32"/>
          <w:highlight w:val="none"/>
          <w:lang w:val="en-US" w:eastAsia="zh-CN"/>
        </w:rPr>
        <w:t>。</w:t>
      </w:r>
      <w:r>
        <w:rPr>
          <w:rFonts w:hint="default" w:ascii="Times New Roman" w:hAnsi="Times New Roman" w:eastAsia="仿宋_GB2312" w:cstheme="minorBidi"/>
          <w:b/>
          <w:bCs/>
          <w:color w:val="auto"/>
          <w:sz w:val="32"/>
          <w:szCs w:val="32"/>
          <w:highlight w:val="none"/>
          <w:lang w:eastAsia="zh-CN"/>
        </w:rPr>
        <w:t>国家能源集团</w:t>
      </w:r>
      <w:r>
        <w:rPr>
          <w:rFonts w:hint="default" w:ascii="Times New Roman" w:hAnsi="Times New Roman" w:eastAsia="仿宋_GB2312" w:cstheme="minorBidi"/>
          <w:color w:val="auto"/>
          <w:sz w:val="32"/>
          <w:szCs w:val="32"/>
          <w:highlight w:val="none"/>
          <w:lang w:eastAsia="zh-CN"/>
        </w:rPr>
        <w:t>青海玛尔挡水电站首台机组成功并网发电，标志着黄河流域在建海拔最高、装机最大的水电站进入全面运行阶段。该电站是国家实施“西电东送”和“青电入豫”的骨干电源点，预计年发电量达73亿千瓦时，可满足182.5万个家庭用电需求，每年可节约标准煤约220万吨，减少排放二氧化碳约816万吨、二氧化硫约3万吨。</w:t>
      </w:r>
      <w:r>
        <w:rPr>
          <w:rFonts w:hint="default" w:ascii="Times New Roman" w:hAnsi="Times New Roman" w:eastAsia="仿宋_GB2312" w:cstheme="minorBidi"/>
          <w:b/>
          <w:bCs/>
          <w:color w:val="auto"/>
          <w:sz w:val="32"/>
          <w:szCs w:val="32"/>
          <w:highlight w:val="none"/>
          <w:lang w:eastAsia="zh-CN"/>
        </w:rPr>
        <w:t>中国电建</w:t>
      </w:r>
      <w:r>
        <w:rPr>
          <w:rFonts w:hint="default" w:ascii="Times New Roman" w:hAnsi="Times New Roman" w:eastAsia="仿宋_GB2312" w:cstheme="minorBidi"/>
          <w:color w:val="auto"/>
          <w:sz w:val="32"/>
          <w:szCs w:val="32"/>
          <w:highlight w:val="none"/>
          <w:lang w:eastAsia="zh-CN"/>
        </w:rPr>
        <w:t>首个投资开发的光伏项目，与晶澳科技合作的甘肃武威50MW光伏电站并网十年，超发十年，成为中国电建高质量工程实力的“金字招牌”，也是晶澳科技产品稳健可靠价值的生动写照。</w:t>
      </w:r>
      <w:r>
        <w:rPr>
          <w:rFonts w:hint="default" w:ascii="Times New Roman" w:hAnsi="Times New Roman" w:eastAsia="仿宋_GB2312" w:cstheme="minorBidi"/>
          <w:b/>
          <w:bCs/>
          <w:color w:val="auto"/>
          <w:sz w:val="32"/>
          <w:szCs w:val="32"/>
          <w:highlight w:val="none"/>
          <w:lang w:eastAsia="zh-CN"/>
        </w:rPr>
        <w:t>国家电网</w:t>
      </w:r>
      <w:r>
        <w:rPr>
          <w:rFonts w:hint="default" w:ascii="Times New Roman" w:hAnsi="Times New Roman" w:eastAsia="仿宋_GB2312" w:cstheme="minorBidi"/>
          <w:color w:val="auto"/>
          <w:sz w:val="32"/>
          <w:szCs w:val="32"/>
          <w:highlight w:val="none"/>
          <w:lang w:eastAsia="zh-CN"/>
        </w:rPr>
        <w:t>2024年在辽宁总投资256亿，计划开建72项重大电网工程和14项配网工程包，助力清洁能源强省建设。</w:t>
      </w:r>
      <w:r>
        <w:rPr>
          <w:rFonts w:hint="default" w:ascii="Times New Roman" w:hAnsi="Times New Roman" w:eastAsia="仿宋_GB2312" w:cstheme="minorBidi"/>
          <w:b/>
          <w:bCs/>
          <w:color w:val="auto"/>
          <w:sz w:val="32"/>
          <w:szCs w:val="32"/>
          <w:highlight w:val="none"/>
          <w:lang w:eastAsia="zh-CN"/>
        </w:rPr>
        <w:t>国家电投</w:t>
      </w:r>
      <w:r>
        <w:rPr>
          <w:rFonts w:hint="default" w:ascii="Times New Roman" w:hAnsi="Times New Roman" w:eastAsia="仿宋_GB2312" w:cstheme="minorBidi"/>
          <w:color w:val="auto"/>
          <w:sz w:val="32"/>
          <w:szCs w:val="32"/>
          <w:highlight w:val="none"/>
          <w:lang w:eastAsia="zh-CN"/>
        </w:rPr>
        <w:t>召开战略性新兴产业及“十四五”重大能源保供项目推进启动会，展示了其在新能源项目建设方面的积极进展。</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560" w:lineRule="exact"/>
        <w:ind w:left="0" w:right="0" w:firstLine="640" w:firstLineChars="200"/>
        <w:jc w:val="left"/>
        <w:textAlignment w:val="auto"/>
        <w:rPr>
          <w:rFonts w:hint="default" w:ascii="Times New Roman" w:hAnsi="Times New Roman" w:eastAsia="仿宋_GB2312" w:cstheme="minorBidi"/>
          <w:color w:val="auto"/>
          <w:sz w:val="32"/>
          <w:szCs w:val="32"/>
          <w:highlight w:val="yellow"/>
          <w:lang w:eastAsia="zh-CN"/>
        </w:rPr>
      </w:pPr>
      <w:r>
        <w:rPr>
          <w:rFonts w:hint="default" w:ascii="Times New Roman" w:hAnsi="Times New Roman" w:eastAsia="楷体_GB2312" w:cstheme="minorBidi"/>
          <w:color w:val="auto"/>
          <w:sz w:val="32"/>
          <w:szCs w:val="32"/>
          <w:highlight w:val="none"/>
          <w:lang w:eastAsia="zh-CN"/>
        </w:rPr>
        <w:t>技术突破</w:t>
      </w:r>
      <w:r>
        <w:rPr>
          <w:rFonts w:hint="eastAsia" w:ascii="Times New Roman" w:hAnsi="Times New Roman" w:eastAsia="楷体_GB2312" w:cstheme="minorBidi"/>
          <w:color w:val="auto"/>
          <w:sz w:val="32"/>
          <w:szCs w:val="32"/>
          <w:highlight w:val="none"/>
          <w:lang w:val="en-US" w:eastAsia="zh-CN"/>
        </w:rPr>
        <w:t>。</w:t>
      </w:r>
      <w:r>
        <w:rPr>
          <w:rFonts w:hint="default" w:ascii="Times New Roman" w:hAnsi="Times New Roman" w:eastAsia="仿宋_GB2312" w:cstheme="minorBidi"/>
          <w:color w:val="auto"/>
          <w:sz w:val="32"/>
          <w:szCs w:val="32"/>
          <w:highlight w:val="none"/>
          <w:lang w:eastAsia="zh-CN"/>
        </w:rPr>
        <w:t>国务院国资委发布《中央企业科技创新成果产品手册（2023年版）》，收录多项氢能技术，包括</w:t>
      </w:r>
      <w:r>
        <w:rPr>
          <w:rFonts w:hint="default" w:ascii="Times New Roman" w:hAnsi="Times New Roman" w:eastAsia="仿宋_GB2312" w:cstheme="minorBidi"/>
          <w:b/>
          <w:bCs/>
          <w:color w:val="auto"/>
          <w:sz w:val="32"/>
          <w:szCs w:val="32"/>
          <w:highlight w:val="none"/>
          <w:lang w:eastAsia="zh-CN"/>
        </w:rPr>
        <w:t>中国一汽</w:t>
      </w:r>
      <w:r>
        <w:rPr>
          <w:rFonts w:hint="default" w:ascii="Times New Roman" w:hAnsi="Times New Roman" w:eastAsia="仿宋_GB2312" w:cstheme="minorBidi"/>
          <w:color w:val="auto"/>
          <w:sz w:val="32"/>
          <w:szCs w:val="32"/>
          <w:highlight w:val="none"/>
          <w:lang w:eastAsia="zh-CN"/>
        </w:rPr>
        <w:t>、</w:t>
      </w:r>
      <w:r>
        <w:rPr>
          <w:rFonts w:hint="default" w:ascii="Times New Roman" w:hAnsi="Times New Roman" w:eastAsia="仿宋_GB2312" w:cstheme="minorBidi"/>
          <w:b/>
          <w:bCs/>
          <w:color w:val="auto"/>
          <w:sz w:val="32"/>
          <w:szCs w:val="32"/>
          <w:highlight w:val="none"/>
          <w:lang w:eastAsia="zh-CN"/>
        </w:rPr>
        <w:t>中国船舶</w:t>
      </w:r>
      <w:r>
        <w:rPr>
          <w:rFonts w:hint="default" w:ascii="Times New Roman" w:hAnsi="Times New Roman" w:eastAsia="仿宋_GB2312" w:cstheme="minorBidi"/>
          <w:color w:val="auto"/>
          <w:sz w:val="32"/>
          <w:szCs w:val="32"/>
          <w:highlight w:val="none"/>
          <w:lang w:eastAsia="zh-CN"/>
        </w:rPr>
        <w:t>、</w:t>
      </w:r>
      <w:r>
        <w:rPr>
          <w:rFonts w:hint="default" w:ascii="Times New Roman" w:hAnsi="Times New Roman" w:eastAsia="仿宋_GB2312" w:cstheme="minorBidi"/>
          <w:b/>
          <w:bCs/>
          <w:color w:val="auto"/>
          <w:sz w:val="32"/>
          <w:szCs w:val="32"/>
          <w:highlight w:val="none"/>
          <w:lang w:eastAsia="zh-CN"/>
        </w:rPr>
        <w:t>国家电投</w:t>
      </w:r>
      <w:r>
        <w:rPr>
          <w:rFonts w:hint="default" w:ascii="Times New Roman" w:hAnsi="Times New Roman" w:eastAsia="仿宋_GB2312" w:cstheme="minorBidi"/>
          <w:color w:val="auto"/>
          <w:sz w:val="32"/>
          <w:szCs w:val="32"/>
          <w:highlight w:val="none"/>
          <w:lang w:eastAsia="zh-CN"/>
        </w:rPr>
        <w:t>、</w:t>
      </w:r>
      <w:r>
        <w:rPr>
          <w:rFonts w:hint="default" w:ascii="Times New Roman" w:hAnsi="Times New Roman" w:eastAsia="仿宋_GB2312" w:cstheme="minorBidi"/>
          <w:b/>
          <w:bCs/>
          <w:color w:val="auto"/>
          <w:sz w:val="32"/>
          <w:szCs w:val="32"/>
          <w:highlight w:val="none"/>
          <w:lang w:eastAsia="zh-CN"/>
        </w:rPr>
        <w:t>中农发集团</w:t>
      </w:r>
      <w:r>
        <w:rPr>
          <w:rFonts w:hint="default" w:ascii="Times New Roman" w:hAnsi="Times New Roman" w:eastAsia="仿宋_GB2312" w:cstheme="minorBidi"/>
          <w:color w:val="auto"/>
          <w:sz w:val="32"/>
          <w:szCs w:val="32"/>
          <w:highlight w:val="none"/>
          <w:lang w:eastAsia="zh-CN"/>
        </w:rPr>
        <w:t>和</w:t>
      </w:r>
      <w:r>
        <w:rPr>
          <w:rFonts w:hint="default" w:ascii="Times New Roman" w:hAnsi="Times New Roman" w:eastAsia="仿宋_GB2312" w:cstheme="minorBidi"/>
          <w:b/>
          <w:bCs/>
          <w:color w:val="auto"/>
          <w:sz w:val="32"/>
          <w:szCs w:val="32"/>
          <w:highlight w:val="none"/>
          <w:lang w:eastAsia="zh-CN"/>
        </w:rPr>
        <w:t>中国中检</w:t>
      </w:r>
      <w:r>
        <w:rPr>
          <w:rFonts w:hint="default" w:ascii="Times New Roman" w:hAnsi="Times New Roman" w:eastAsia="仿宋_GB2312" w:cstheme="minorBidi"/>
          <w:color w:val="auto"/>
          <w:sz w:val="32"/>
          <w:szCs w:val="32"/>
          <w:highlight w:val="none"/>
          <w:lang w:eastAsia="zh-CN"/>
        </w:rPr>
        <w:t>的创新成果。</w:t>
      </w:r>
      <w:r>
        <w:rPr>
          <w:rFonts w:hint="default" w:ascii="Times New Roman" w:hAnsi="Times New Roman" w:eastAsia="仿宋_GB2312" w:cstheme="minorBidi"/>
          <w:b/>
          <w:bCs/>
          <w:color w:val="auto"/>
          <w:sz w:val="32"/>
          <w:szCs w:val="32"/>
          <w:highlight w:val="none"/>
          <w:lang w:eastAsia="zh-CN"/>
        </w:rPr>
        <w:t>中国石化</w:t>
      </w:r>
      <w:r>
        <w:rPr>
          <w:rFonts w:hint="default" w:ascii="Times New Roman" w:hAnsi="Times New Roman" w:eastAsia="仿宋_GB2312" w:cstheme="minorBidi"/>
          <w:color w:val="auto"/>
          <w:sz w:val="32"/>
          <w:szCs w:val="32"/>
          <w:highlight w:val="none"/>
          <w:lang w:eastAsia="zh-CN"/>
        </w:rPr>
        <w:t>成功钻探我国首口超5000米深层地热科学探井-福深热1井，刷新国内记录。该井位于海南岛，地处环太平洋高温地热带，对于深层地热资源的开发具有重要意义。国家重点研发计划“政府间国际科技创新合作”重点专项“塔式太阳能定日镜结构风荷载脉动特性及其风致振动特性研究”项目启动，由</w:t>
      </w:r>
      <w:r>
        <w:rPr>
          <w:rFonts w:hint="default" w:ascii="Times New Roman" w:hAnsi="Times New Roman" w:eastAsia="仿宋_GB2312" w:cstheme="minorBidi"/>
          <w:b/>
          <w:bCs/>
          <w:color w:val="auto"/>
          <w:sz w:val="32"/>
          <w:szCs w:val="32"/>
          <w:highlight w:val="none"/>
          <w:lang w:eastAsia="zh-CN"/>
        </w:rPr>
        <w:t>中国能建中电工程国际公司</w:t>
      </w:r>
      <w:r>
        <w:rPr>
          <w:rFonts w:hint="default" w:ascii="Times New Roman" w:hAnsi="Times New Roman" w:eastAsia="仿宋_GB2312" w:cstheme="minorBidi"/>
          <w:color w:val="auto"/>
          <w:sz w:val="32"/>
          <w:szCs w:val="32"/>
          <w:highlight w:val="none"/>
          <w:lang w:eastAsia="zh-CN"/>
        </w:rPr>
        <w:t>参与承担，将与长安大学、中电工程西北电力设计院和西班牙易安国际公司等单位合作，研究塔式太阳能光热电站定日镜结构体系抗风设计难题。</w:t>
      </w:r>
      <w:r>
        <w:rPr>
          <w:rFonts w:hint="default" w:ascii="Times New Roman" w:hAnsi="Times New Roman" w:eastAsia="仿宋_GB2312" w:cstheme="minorBidi"/>
          <w:b/>
          <w:bCs/>
          <w:color w:val="auto"/>
          <w:sz w:val="32"/>
          <w:szCs w:val="32"/>
          <w:highlight w:val="none"/>
          <w:lang w:eastAsia="zh-CN"/>
        </w:rPr>
        <w:t>中国能建</w:t>
      </w:r>
      <w:r>
        <w:rPr>
          <w:rFonts w:hint="default" w:ascii="Times New Roman" w:hAnsi="Times New Roman" w:eastAsia="仿宋_GB2312" w:cstheme="minorBidi"/>
          <w:color w:val="auto"/>
          <w:sz w:val="32"/>
          <w:szCs w:val="32"/>
          <w:highlight w:val="none"/>
          <w:lang w:eastAsia="zh-CN"/>
        </w:rPr>
        <w:t>国际集团在沙特阿拉伯主办了第二届新能源国际投资联盟国际金融与前沿技术论坛，与会者探讨了通过绿色低碳举措和数字化转型推动全球可再生能源部门可持续增长。</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val="0"/>
        <w:overflowPunct/>
        <w:topLinePunct w:val="0"/>
        <w:autoSpaceDE/>
        <w:autoSpaceDN/>
        <w:bidi w:val="0"/>
        <w:adjustRightInd/>
        <w:snapToGrid/>
        <w:spacing w:before="0" w:beforeAutospacing="0" w:after="0" w:afterAutospacing="0" w:line="560" w:lineRule="exact"/>
        <w:ind w:left="0" w:right="0" w:firstLine="640" w:firstLineChars="200"/>
        <w:jc w:val="left"/>
        <w:textAlignment w:val="auto"/>
        <w:rPr>
          <w:rFonts w:hint="default" w:ascii="Times New Roman" w:hAnsi="Times New Roman" w:eastAsia="仿宋_GB2312" w:cstheme="minorBidi"/>
          <w:color w:val="auto"/>
          <w:sz w:val="32"/>
          <w:szCs w:val="32"/>
          <w:highlight w:val="none"/>
          <w:lang w:eastAsia="zh-CN"/>
        </w:rPr>
      </w:pPr>
      <w:r>
        <w:rPr>
          <w:rFonts w:hint="default" w:ascii="Times New Roman" w:hAnsi="Times New Roman" w:eastAsia="楷体_GB2312" w:cstheme="minorBidi"/>
          <w:color w:val="auto"/>
          <w:sz w:val="32"/>
          <w:szCs w:val="32"/>
          <w:highlight w:val="none"/>
          <w:lang w:eastAsia="zh-CN"/>
        </w:rPr>
        <w:t>其他</w:t>
      </w:r>
      <w:r>
        <w:rPr>
          <w:rFonts w:hint="eastAsia" w:ascii="Times New Roman" w:hAnsi="Times New Roman" w:eastAsia="楷体_GB2312" w:cstheme="minorBidi"/>
          <w:color w:val="auto"/>
          <w:sz w:val="32"/>
          <w:szCs w:val="32"/>
          <w:highlight w:val="none"/>
          <w:lang w:val="en-US" w:eastAsia="zh-CN"/>
        </w:rPr>
        <w:t>。</w:t>
      </w:r>
      <w:r>
        <w:rPr>
          <w:rFonts w:hint="default" w:ascii="Times New Roman" w:hAnsi="Times New Roman" w:eastAsia="仿宋_GB2312" w:cstheme="minorBidi"/>
          <w:color w:val="auto"/>
          <w:sz w:val="32"/>
          <w:szCs w:val="32"/>
          <w:highlight w:val="none"/>
          <w:lang w:eastAsia="zh-CN"/>
        </w:rPr>
        <w:t>中国三大石油公司2023年营收均下滑，</w:t>
      </w:r>
      <w:r>
        <w:rPr>
          <w:rFonts w:hint="default" w:ascii="Times New Roman" w:hAnsi="Times New Roman" w:eastAsia="仿宋_GB2312" w:cstheme="minorBidi"/>
          <w:b/>
          <w:bCs/>
          <w:color w:val="auto"/>
          <w:sz w:val="32"/>
          <w:szCs w:val="32"/>
          <w:highlight w:val="none"/>
          <w:lang w:eastAsia="zh-CN"/>
        </w:rPr>
        <w:t>中石油</w:t>
      </w:r>
      <w:r>
        <w:rPr>
          <w:rFonts w:hint="default" w:ascii="Times New Roman" w:hAnsi="Times New Roman" w:eastAsia="仿宋_GB2312" w:cstheme="minorBidi"/>
          <w:color w:val="auto"/>
          <w:sz w:val="32"/>
          <w:szCs w:val="32"/>
          <w:highlight w:val="none"/>
          <w:lang w:eastAsia="zh-CN"/>
        </w:rPr>
        <w:t>降幅最大达7%，但净利润中国石油仍保持正增长，创历史同期最好水平。三大公司在增储上产和低碳转型方面取得显著成果。</w:t>
      </w:r>
      <w:r>
        <w:rPr>
          <w:rFonts w:hint="default" w:ascii="Times New Roman" w:hAnsi="Times New Roman" w:eastAsia="仿宋_GB2312" w:cstheme="minorBidi"/>
          <w:b/>
          <w:bCs/>
          <w:color w:val="auto"/>
          <w:sz w:val="32"/>
          <w:szCs w:val="32"/>
          <w:highlight w:val="none"/>
          <w:lang w:eastAsia="zh-CN"/>
        </w:rPr>
        <w:t>中国石化</w:t>
      </w:r>
      <w:r>
        <w:rPr>
          <w:rFonts w:hint="default" w:ascii="Times New Roman" w:hAnsi="Times New Roman" w:eastAsia="仿宋_GB2312" w:cstheme="minorBidi"/>
          <w:color w:val="auto"/>
          <w:sz w:val="32"/>
          <w:szCs w:val="32"/>
          <w:highlight w:val="none"/>
          <w:lang w:eastAsia="zh-CN"/>
        </w:rPr>
        <w:t>举办氢能应用现代产业链高质量发展推进会，聚焦打造核心链环建设和完善产业链协同机制，助力我国氢能应用现代产业链高质量发展。中国石化氢能装备制造基地正式揭牌，加快建成自主可控、具有竞争力的氢能装备制造基地。</w:t>
      </w:r>
      <w:r>
        <w:rPr>
          <w:rFonts w:hint="default" w:ascii="Times New Roman" w:hAnsi="Times New Roman" w:eastAsia="仿宋_GB2312" w:cstheme="minorBidi"/>
          <w:b/>
          <w:bCs/>
          <w:color w:val="auto"/>
          <w:sz w:val="32"/>
          <w:szCs w:val="32"/>
          <w:highlight w:val="none"/>
          <w:lang w:eastAsia="zh-CN"/>
        </w:rPr>
        <w:t>中国海油</w:t>
      </w:r>
      <w:r>
        <w:rPr>
          <w:rFonts w:hint="default" w:ascii="Times New Roman" w:hAnsi="Times New Roman" w:eastAsia="仿宋_GB2312" w:cstheme="minorBidi"/>
          <w:color w:val="auto"/>
          <w:sz w:val="32"/>
          <w:szCs w:val="32"/>
          <w:highlight w:val="none"/>
          <w:lang w:eastAsia="zh-CN"/>
        </w:rPr>
        <w:t>在2024年一季度业绩说明会上表示，公司重视新能源发展，主要业务包括海陆风光发电和氢能等。</w:t>
      </w:r>
      <w:r>
        <w:rPr>
          <w:rFonts w:hint="default" w:ascii="Times New Roman" w:hAnsi="Times New Roman" w:eastAsia="仿宋_GB2312" w:cstheme="minorBidi"/>
          <w:b/>
          <w:bCs/>
          <w:color w:val="auto"/>
          <w:sz w:val="32"/>
          <w:szCs w:val="32"/>
          <w:highlight w:val="none"/>
          <w:lang w:eastAsia="zh-CN"/>
        </w:rPr>
        <w:t>国家电投</w:t>
      </w:r>
      <w:r>
        <w:rPr>
          <w:rFonts w:hint="default" w:ascii="Times New Roman" w:hAnsi="Times New Roman" w:eastAsia="仿宋_GB2312" w:cstheme="minorBidi"/>
          <w:color w:val="auto"/>
          <w:sz w:val="32"/>
          <w:szCs w:val="32"/>
          <w:highlight w:val="none"/>
          <w:lang w:eastAsia="zh-CN"/>
        </w:rPr>
        <w:t>集团黄河上游水电开发有限责任公司海西分公司发布消息称，将采用新能源绿电制氢，通过纯氢燃机发电实现电网调峰，规划建设新能源发电200万千瓦。</w:t>
      </w:r>
      <w:r>
        <w:rPr>
          <w:rFonts w:hint="default" w:ascii="Times New Roman" w:hAnsi="Times New Roman" w:eastAsia="仿宋_GB2312" w:cstheme="minorBidi"/>
          <w:b/>
          <w:bCs/>
          <w:color w:val="auto"/>
          <w:sz w:val="32"/>
          <w:szCs w:val="32"/>
          <w:highlight w:val="none"/>
          <w:lang w:eastAsia="zh-CN"/>
        </w:rPr>
        <w:t>中国华能</w:t>
      </w:r>
      <w:r>
        <w:rPr>
          <w:rFonts w:hint="default" w:ascii="Times New Roman" w:hAnsi="Times New Roman" w:eastAsia="仿宋_GB2312" w:cstheme="minorBidi"/>
          <w:color w:val="auto"/>
          <w:sz w:val="32"/>
          <w:szCs w:val="32"/>
          <w:highlight w:val="none"/>
          <w:lang w:eastAsia="zh-CN"/>
        </w:rPr>
        <w:t>大沙坝光伏电站15万千瓦装机全容量并网投产，展示了其在光伏新能源领域的强劲发展势头。</w:t>
      </w:r>
    </w:p>
    <w:p>
      <w:pPr>
        <w:pStyle w:val="2"/>
        <w:pageBreakBefore w:val="0"/>
        <w:widowControl w:val="0"/>
        <w:numPr>
          <w:ilvl w:val="0"/>
          <w:numId w:val="0"/>
        </w:numPr>
        <w:kinsoku/>
        <w:wordWrap/>
        <w:overflowPunct/>
        <w:topLinePunct w:val="0"/>
        <w:autoSpaceDE/>
        <w:autoSpaceDN/>
        <w:bidi w:val="0"/>
        <w:adjustRightInd/>
        <w:snapToGrid/>
        <w:spacing w:before="0" w:beforeLines="0" w:after="0" w:afterLines="0" w:line="560" w:lineRule="exact"/>
        <w:ind w:leftChars="200"/>
        <w:textAlignment w:val="auto"/>
        <w:rPr>
          <w:rFonts w:hint="default" w:ascii="Times New Roman" w:hAnsi="Times New Roman" w:eastAsia="仿宋_GB2312" w:cstheme="minorBidi"/>
          <w:color w:val="auto"/>
          <w:sz w:val="32"/>
          <w:szCs w:val="32"/>
          <w:highlight w:val="yellow"/>
          <w:lang w:eastAsia="zh-CN"/>
        </w:rPr>
      </w:pPr>
      <w:r>
        <w:rPr>
          <w:rFonts w:hint="default" w:ascii="黑体" w:hAnsi="黑体" w:eastAsia="黑体" w:cs="黑体"/>
          <w:b w:val="0"/>
          <w:kern w:val="2"/>
          <w:sz w:val="32"/>
          <w:szCs w:val="32"/>
          <w:highlight w:val="none"/>
          <w:lang w:eastAsia="zh-CN" w:bidi="ar-SA"/>
        </w:rPr>
        <w:t>四</w:t>
      </w:r>
      <w:r>
        <w:rPr>
          <w:rFonts w:hint="eastAsia" w:ascii="黑体" w:hAnsi="黑体" w:eastAsia="黑体" w:cs="黑体"/>
          <w:b w:val="0"/>
          <w:kern w:val="2"/>
          <w:sz w:val="32"/>
          <w:szCs w:val="32"/>
          <w:highlight w:val="none"/>
          <w:lang w:val="en-US" w:eastAsia="zh-CN" w:bidi="ar-SA"/>
        </w:rPr>
        <w:t>、</w:t>
      </w:r>
      <w:r>
        <w:rPr>
          <w:rFonts w:hint="default" w:ascii="黑体" w:hAnsi="黑体" w:eastAsia="黑体" w:cs="黑体"/>
          <w:b w:val="0"/>
          <w:kern w:val="2"/>
          <w:sz w:val="32"/>
          <w:szCs w:val="32"/>
          <w:highlight w:val="none"/>
          <w:lang w:eastAsia="zh-CN" w:bidi="ar-SA"/>
        </w:rPr>
        <w:t>4月国内新能源</w:t>
      </w:r>
      <w:r>
        <w:rPr>
          <w:rFonts w:hint="default" w:ascii="黑体" w:hAnsi="黑体" w:eastAsia="黑体" w:cs="黑体"/>
          <w:b w:val="0"/>
          <w:kern w:val="2"/>
          <w:sz w:val="32"/>
          <w:szCs w:val="32"/>
          <w:highlight w:val="none"/>
          <w:lang w:eastAsia="zh-CN" w:bidi="ar-SA"/>
        </w:rPr>
        <w:t>其他</w:t>
      </w:r>
      <w:r>
        <w:rPr>
          <w:rFonts w:hint="default" w:ascii="黑体" w:hAnsi="黑体" w:eastAsia="黑体" w:cs="黑体"/>
          <w:b w:val="0"/>
          <w:kern w:val="2"/>
          <w:sz w:val="32"/>
          <w:szCs w:val="32"/>
          <w:highlight w:val="none"/>
          <w:lang w:eastAsia="zh-CN" w:bidi="ar-SA"/>
        </w:rPr>
        <w:t>企业动态</w:t>
      </w:r>
      <w:r>
        <w:rPr>
          <w:rStyle w:val="21"/>
          <w:rFonts w:hint="default" w:ascii="黑体" w:hAnsi="黑体" w:eastAsia="黑体" w:cs="黑体"/>
          <w:b w:val="0"/>
          <w:kern w:val="2"/>
          <w:sz w:val="32"/>
          <w:szCs w:val="32"/>
          <w:highlight w:val="none"/>
          <w:lang w:eastAsia="zh-CN" w:bidi="ar-SA"/>
        </w:rPr>
        <w:footnoteReference w:id="3"/>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560" w:lineRule="exact"/>
        <w:ind w:left="0" w:right="0" w:firstLine="640" w:firstLineChars="200"/>
        <w:jc w:val="both"/>
        <w:textAlignment w:val="auto"/>
        <w:rPr>
          <w:rFonts w:hint="default" w:ascii="Times New Roman" w:hAnsi="Times New Roman" w:eastAsia="仿宋_GB2312" w:cstheme="minorBidi"/>
          <w:color w:val="auto"/>
          <w:sz w:val="32"/>
          <w:szCs w:val="32"/>
          <w:highlight w:val="none"/>
          <w:lang w:eastAsia="zh-CN"/>
        </w:rPr>
      </w:pPr>
      <w:r>
        <w:rPr>
          <w:rFonts w:hint="default" w:ascii="Times New Roman" w:hAnsi="Times New Roman" w:eastAsia="楷体_GB2312" w:cstheme="minorBidi"/>
          <w:color w:val="auto"/>
          <w:sz w:val="32"/>
          <w:szCs w:val="32"/>
          <w:highlight w:val="none"/>
          <w:lang w:eastAsia="zh-CN"/>
        </w:rPr>
        <w:t>项目进展</w:t>
      </w:r>
      <w:r>
        <w:rPr>
          <w:rFonts w:hint="eastAsia" w:ascii="Times New Roman" w:hAnsi="Times New Roman" w:eastAsia="楷体_GB2312" w:cstheme="minorBidi"/>
          <w:color w:val="auto"/>
          <w:sz w:val="32"/>
          <w:szCs w:val="32"/>
          <w:highlight w:val="none"/>
          <w:lang w:val="en-US" w:eastAsia="zh-CN"/>
        </w:rPr>
        <w:t>。</w:t>
      </w:r>
      <w:r>
        <w:rPr>
          <w:rFonts w:hint="default" w:ascii="Times New Roman" w:hAnsi="Times New Roman" w:eastAsia="仿宋_GB2312" w:cstheme="minorBidi"/>
          <w:b/>
          <w:bCs/>
          <w:color w:val="auto"/>
          <w:sz w:val="32"/>
          <w:szCs w:val="32"/>
          <w:highlight w:val="none"/>
          <w:lang w:eastAsia="zh-CN"/>
        </w:rPr>
        <w:t>晶澳科技</w:t>
      </w:r>
      <w:r>
        <w:rPr>
          <w:rFonts w:hint="default" w:ascii="Times New Roman" w:hAnsi="Times New Roman" w:eastAsia="仿宋_GB2312" w:cstheme="minorBidi"/>
          <w:color w:val="auto"/>
          <w:sz w:val="32"/>
          <w:szCs w:val="32"/>
          <w:highlight w:val="none"/>
          <w:lang w:eastAsia="zh-CN"/>
        </w:rPr>
        <w:t>通过其DeepBlue 4.0 Pro组件成功入驻特变电工京津冀产业园零碳园区工商业分布式项目，该项目显著降低了碳排放和能源成本，成为晶澳科技推动工商业低碳发展的新里程碑。</w:t>
      </w:r>
      <w:r>
        <w:rPr>
          <w:rFonts w:hint="default" w:ascii="Times New Roman" w:hAnsi="Times New Roman" w:eastAsia="仿宋_GB2312" w:cstheme="minorBidi"/>
          <w:b/>
          <w:bCs/>
          <w:color w:val="auto"/>
          <w:sz w:val="32"/>
          <w:szCs w:val="32"/>
          <w:highlight w:val="none"/>
          <w:lang w:eastAsia="zh-CN"/>
        </w:rPr>
        <w:t>晶澳科技</w:t>
      </w:r>
      <w:r>
        <w:rPr>
          <w:rFonts w:hint="default" w:ascii="Times New Roman" w:hAnsi="Times New Roman" w:eastAsia="仿宋_GB2312" w:cstheme="minorBidi"/>
          <w:color w:val="auto"/>
          <w:sz w:val="32"/>
          <w:szCs w:val="32"/>
          <w:highlight w:val="none"/>
          <w:lang w:eastAsia="zh-CN"/>
        </w:rPr>
        <w:t>与比亚迪汽车工业签署战略合作协议，联合开发先进的储能产品，提供全球领先的光储整体解决方案。</w:t>
      </w:r>
      <w:r>
        <w:rPr>
          <w:rFonts w:hint="default" w:ascii="Times New Roman" w:hAnsi="Times New Roman" w:eastAsia="仿宋_GB2312" w:cstheme="minorBidi"/>
          <w:b/>
          <w:bCs/>
          <w:color w:val="auto"/>
          <w:sz w:val="32"/>
          <w:szCs w:val="32"/>
          <w:highlight w:val="none"/>
          <w:lang w:eastAsia="zh-CN"/>
        </w:rPr>
        <w:t>隆基绿能</w:t>
      </w:r>
      <w:r>
        <w:rPr>
          <w:rFonts w:hint="default" w:ascii="Times New Roman" w:hAnsi="Times New Roman" w:eastAsia="仿宋_GB2312" w:cstheme="minorBidi"/>
          <w:color w:val="auto"/>
          <w:sz w:val="32"/>
          <w:szCs w:val="32"/>
          <w:highlight w:val="none"/>
          <w:lang w:eastAsia="zh-CN"/>
        </w:rPr>
        <w:t>与敏实集团签订了200MW组件供应意向框架协议，预计2024年交付50MW，旨在通过使用隆基的Hi-MOX6组件在敏实集团海内外工厂屋顶建设光伏电站，推动了光伏制氢和复合材料科技创新等方面的交流。</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560" w:lineRule="exact"/>
        <w:ind w:left="0" w:right="0" w:firstLine="640" w:firstLineChars="200"/>
        <w:jc w:val="both"/>
        <w:textAlignment w:val="auto"/>
        <w:rPr>
          <w:rFonts w:hint="default" w:ascii="Times New Roman" w:hAnsi="Times New Roman" w:eastAsia="仿宋_GB2312" w:cstheme="minorBidi"/>
          <w:color w:val="auto"/>
          <w:sz w:val="32"/>
          <w:szCs w:val="32"/>
          <w:highlight w:val="none"/>
          <w:lang w:eastAsia="zh-CN"/>
        </w:rPr>
      </w:pPr>
      <w:r>
        <w:rPr>
          <w:rFonts w:hint="default" w:ascii="Times New Roman" w:hAnsi="Times New Roman" w:eastAsia="楷体_GB2312" w:cstheme="minorBidi"/>
          <w:color w:val="auto"/>
          <w:sz w:val="32"/>
          <w:szCs w:val="32"/>
          <w:highlight w:val="none"/>
          <w:lang w:eastAsia="zh-CN"/>
        </w:rPr>
        <w:t>技术突破</w:t>
      </w:r>
      <w:r>
        <w:rPr>
          <w:rFonts w:hint="eastAsia" w:ascii="Times New Roman" w:hAnsi="Times New Roman" w:eastAsia="楷体_GB2312" w:cstheme="minorBidi"/>
          <w:color w:val="auto"/>
          <w:sz w:val="32"/>
          <w:szCs w:val="32"/>
          <w:highlight w:val="none"/>
          <w:lang w:val="en-US" w:eastAsia="zh-CN"/>
        </w:rPr>
        <w:t>。</w:t>
      </w:r>
      <w:r>
        <w:rPr>
          <w:rFonts w:hint="default" w:ascii="Times New Roman" w:hAnsi="Times New Roman" w:eastAsia="仿宋_GB2312" w:cstheme="minorBidi"/>
          <w:b/>
          <w:bCs/>
          <w:color w:val="auto"/>
          <w:sz w:val="32"/>
          <w:szCs w:val="32"/>
          <w:highlight w:val="none"/>
          <w:lang w:eastAsia="zh-CN"/>
        </w:rPr>
        <w:t>杭州西站屋顶光伏发电项目</w:t>
      </w:r>
      <w:r>
        <w:rPr>
          <w:rFonts w:hint="default" w:ascii="Times New Roman" w:hAnsi="Times New Roman" w:eastAsia="仿宋_GB2312" w:cstheme="minorBidi"/>
          <w:color w:val="auto"/>
          <w:sz w:val="32"/>
          <w:szCs w:val="32"/>
          <w:highlight w:val="none"/>
          <w:lang w:eastAsia="zh-CN"/>
        </w:rPr>
        <w:t>采用先进的PERC单晶硅光伏组件，光电转换效率高达19%-21%，有效降低系统的BOS成本。采用辐射制冷膜技术，降低空调能耗，整体空调系统综合年节能率约35%到45%，电力需求削峰比约60%。</w:t>
      </w:r>
      <w:r>
        <w:rPr>
          <w:rFonts w:hint="default" w:ascii="Times New Roman" w:hAnsi="Times New Roman" w:eastAsia="仿宋_GB2312" w:cstheme="minorBidi"/>
          <w:b/>
          <w:bCs/>
          <w:color w:val="auto"/>
          <w:sz w:val="32"/>
          <w:szCs w:val="32"/>
          <w:highlight w:val="none"/>
          <w:lang w:eastAsia="zh-CN"/>
        </w:rPr>
        <w:t>南都电源</w:t>
      </w:r>
      <w:r>
        <w:rPr>
          <w:rFonts w:hint="default" w:ascii="Times New Roman" w:hAnsi="Times New Roman" w:eastAsia="仿宋_GB2312" w:cstheme="minorBidi"/>
          <w:color w:val="auto"/>
          <w:sz w:val="32"/>
          <w:szCs w:val="32"/>
          <w:highlight w:val="none"/>
          <w:lang w:eastAsia="zh-CN"/>
        </w:rPr>
        <w:t>发布了690Ah超大容量储能专用电池，采用了多种先进技术，包括低膨胀低锂耗负极、高温极致稳定电解液和固态电解质技术等，这是该公司在锂电储能大电池时代的重大技术升级。</w:t>
      </w:r>
      <w:r>
        <w:rPr>
          <w:rFonts w:hint="default" w:ascii="Times New Roman" w:hAnsi="Times New Roman" w:eastAsia="仿宋_GB2312" w:cstheme="minorBidi"/>
          <w:b/>
          <w:bCs/>
          <w:color w:val="auto"/>
          <w:sz w:val="32"/>
          <w:szCs w:val="32"/>
          <w:highlight w:val="none"/>
          <w:lang w:eastAsia="zh-CN"/>
        </w:rPr>
        <w:t>晶科能源</w:t>
      </w:r>
      <w:r>
        <w:rPr>
          <w:rFonts w:hint="default" w:ascii="Times New Roman" w:hAnsi="Times New Roman" w:eastAsia="仿宋_GB2312" w:cstheme="minorBidi"/>
          <w:color w:val="auto"/>
          <w:sz w:val="32"/>
          <w:szCs w:val="32"/>
          <w:highlight w:val="none"/>
          <w:lang w:eastAsia="zh-CN"/>
        </w:rPr>
        <w:t xml:space="preserve">发布了蓝鲸5MWh大型储能系统SunTera G2以及314Ah自研电芯，采用1P104S大PACK设计的标准20尺集装箱结构。还推出了314Ah专用储能电芯，将在2024年第三季度正式投产。   </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560" w:lineRule="exact"/>
        <w:ind w:left="0" w:right="0" w:firstLine="640" w:firstLineChars="200"/>
        <w:jc w:val="both"/>
        <w:textAlignment w:val="auto"/>
        <w:rPr>
          <w:rFonts w:hint="default" w:ascii="Times New Roman" w:hAnsi="Times New Roman" w:eastAsia="仿宋_GB2312" w:cstheme="minorBidi"/>
          <w:color w:val="auto"/>
          <w:sz w:val="32"/>
          <w:szCs w:val="32"/>
          <w:highlight w:val="yellow"/>
          <w:lang w:eastAsia="zh-CN"/>
        </w:rPr>
      </w:pPr>
      <w:r>
        <w:rPr>
          <w:rFonts w:hint="default" w:ascii="Times New Roman" w:hAnsi="Times New Roman" w:eastAsia="楷体_GB2312" w:cstheme="minorBidi"/>
          <w:color w:val="auto"/>
          <w:sz w:val="32"/>
          <w:szCs w:val="32"/>
          <w:highlight w:val="none"/>
          <w:lang w:eastAsia="zh-CN"/>
        </w:rPr>
        <w:t>其他</w:t>
      </w:r>
      <w:r>
        <w:rPr>
          <w:rFonts w:hint="eastAsia" w:ascii="Times New Roman" w:hAnsi="Times New Roman" w:eastAsia="楷体_GB2312" w:cstheme="minorBidi"/>
          <w:color w:val="auto"/>
          <w:sz w:val="32"/>
          <w:szCs w:val="32"/>
          <w:highlight w:val="none"/>
          <w:lang w:val="en-US" w:eastAsia="zh-CN"/>
        </w:rPr>
        <w:t>。</w:t>
      </w:r>
      <w:r>
        <w:rPr>
          <w:rFonts w:hint="default" w:ascii="Times New Roman" w:hAnsi="Times New Roman" w:eastAsia="仿宋_GB2312" w:cstheme="minorBidi"/>
          <w:color w:val="auto"/>
          <w:sz w:val="32"/>
          <w:szCs w:val="32"/>
          <w:highlight w:val="none"/>
          <w:lang w:eastAsia="zh-CN"/>
        </w:rPr>
        <w:t>内蒙古鄂尔多斯市</w:t>
      </w:r>
      <w:r>
        <w:rPr>
          <w:rFonts w:hint="default" w:ascii="Times New Roman" w:hAnsi="Times New Roman" w:eastAsia="仿宋_GB2312" w:cstheme="minorBidi"/>
          <w:b/>
          <w:bCs/>
          <w:color w:val="auto"/>
          <w:sz w:val="32"/>
          <w:szCs w:val="32"/>
          <w:highlight w:val="none"/>
          <w:lang w:eastAsia="zh-CN"/>
        </w:rPr>
        <w:t>绿氢生态创新区</w:t>
      </w:r>
      <w:r>
        <w:rPr>
          <w:rFonts w:hint="default" w:ascii="Times New Roman" w:hAnsi="Times New Roman" w:eastAsia="仿宋_GB2312" w:cstheme="minorBidi"/>
          <w:color w:val="auto"/>
          <w:sz w:val="32"/>
          <w:szCs w:val="32"/>
          <w:highlight w:val="none"/>
          <w:lang w:eastAsia="zh-CN"/>
        </w:rPr>
        <w:t>建设暨新能源研究院“氢洲”重点项目在伊金霍洛旗全面启动。该创新区致力于推动绿氢项目规模化、一体化、生态化、市场化落地，计划到2025年形成氢能产业产值150亿元以上。光伏行业龙头企业</w:t>
      </w:r>
      <w:r>
        <w:rPr>
          <w:rFonts w:hint="default" w:ascii="Times New Roman" w:hAnsi="Times New Roman" w:eastAsia="仿宋_GB2312" w:cstheme="minorBidi"/>
          <w:b/>
          <w:bCs/>
          <w:color w:val="auto"/>
          <w:sz w:val="32"/>
          <w:szCs w:val="32"/>
          <w:highlight w:val="none"/>
          <w:lang w:eastAsia="zh-CN"/>
        </w:rPr>
        <w:t>隆基绿能</w:t>
      </w:r>
      <w:r>
        <w:rPr>
          <w:rFonts w:hint="default" w:ascii="Times New Roman" w:hAnsi="Times New Roman" w:eastAsia="仿宋_GB2312" w:cstheme="minorBidi"/>
          <w:color w:val="auto"/>
          <w:sz w:val="32"/>
          <w:szCs w:val="32"/>
          <w:highlight w:val="none"/>
          <w:lang w:eastAsia="zh-CN"/>
        </w:rPr>
        <w:t>公布了2023年年报和2024年第一季度报告，显示公司首次出现单季度亏损，反映出整个光伏行业面临的压力。中国电建党委副书记、总经理王斌与</w:t>
      </w:r>
      <w:r>
        <w:rPr>
          <w:rFonts w:hint="default" w:ascii="Times New Roman" w:hAnsi="Times New Roman" w:eastAsia="仿宋_GB2312" w:cstheme="minorBidi"/>
          <w:b/>
          <w:bCs/>
          <w:color w:val="auto"/>
          <w:sz w:val="32"/>
          <w:szCs w:val="32"/>
          <w:highlight w:val="none"/>
          <w:lang w:eastAsia="zh-CN"/>
        </w:rPr>
        <w:t>金风科技</w:t>
      </w:r>
      <w:r>
        <w:rPr>
          <w:rFonts w:hint="default" w:ascii="Times New Roman" w:hAnsi="Times New Roman" w:eastAsia="仿宋_GB2312" w:cstheme="minorBidi"/>
          <w:color w:val="auto"/>
          <w:sz w:val="32"/>
          <w:szCs w:val="32"/>
          <w:highlight w:val="none"/>
          <w:lang w:eastAsia="zh-CN"/>
        </w:rPr>
        <w:t>董事长武钢4月18日举行会谈，王斌介绍了中国电建的生产经营现状、行业发展优势及战略转型规划，期望双方在智慧能源、海上风电、新型储能和零碳工业园建设等领域开展更深层次的合作。武钢强调了金风科技在风电领域的技术创新和市场深耕，希望双方加强合作，共同为清洁能源领域的高质量发展作出贡献。</w:t>
      </w:r>
    </w:p>
    <w:p>
      <w:pPr>
        <w:pStyle w:val="2"/>
        <w:pageBreakBefore w:val="0"/>
        <w:widowControl w:val="0"/>
        <w:numPr>
          <w:ilvl w:val="0"/>
          <w:numId w:val="0"/>
        </w:numPr>
        <w:kinsoku/>
        <w:wordWrap/>
        <w:overflowPunct/>
        <w:topLinePunct w:val="0"/>
        <w:autoSpaceDE/>
        <w:autoSpaceDN/>
        <w:bidi w:val="0"/>
        <w:adjustRightInd/>
        <w:snapToGrid/>
        <w:spacing w:before="0" w:beforeLines="0" w:after="0" w:afterLines="0" w:line="560" w:lineRule="exact"/>
        <w:ind w:firstLine="420" w:firstLineChars="0"/>
        <w:textAlignment w:val="auto"/>
        <w:rPr>
          <w:rFonts w:hint="default" w:ascii="楷体_GB2312" w:hAnsi="楷体_GB2312" w:eastAsia="楷体_GB2312" w:cs="楷体_GB2312"/>
          <w:b w:val="0"/>
          <w:bCs w:val="0"/>
          <w:kern w:val="0"/>
          <w:sz w:val="32"/>
          <w:szCs w:val="32"/>
          <w:highlight w:val="none"/>
          <w:lang w:eastAsia="zh-CN" w:bidi="ar"/>
        </w:rPr>
      </w:pPr>
      <w:r>
        <w:rPr>
          <w:rFonts w:hint="default" w:ascii="黑体" w:hAnsi="黑体" w:eastAsia="黑体" w:cs="黑体"/>
          <w:b w:val="0"/>
          <w:kern w:val="2"/>
          <w:sz w:val="32"/>
          <w:szCs w:val="32"/>
          <w:highlight w:val="none"/>
          <w:lang w:eastAsia="zh-CN" w:bidi="ar-SA"/>
        </w:rPr>
        <w:t>五、</w:t>
      </w:r>
      <w:r>
        <w:rPr>
          <w:rFonts w:hint="default" w:ascii="黑体" w:hAnsi="黑体" w:eastAsia="黑体" w:cs="黑体"/>
          <w:b w:val="0"/>
          <w:kern w:val="2"/>
          <w:sz w:val="32"/>
          <w:szCs w:val="32"/>
          <w:highlight w:val="none"/>
          <w:lang w:val="en-US" w:eastAsia="zh-CN" w:bidi="ar-SA"/>
        </w:rPr>
        <w:t>4月</w:t>
      </w:r>
      <w:r>
        <w:rPr>
          <w:rFonts w:hint="default" w:ascii="黑体" w:hAnsi="黑体" w:eastAsia="黑体" w:cs="黑体"/>
          <w:b w:val="0"/>
          <w:kern w:val="2"/>
          <w:sz w:val="32"/>
          <w:szCs w:val="32"/>
          <w:highlight w:val="none"/>
          <w:lang w:eastAsia="zh-CN" w:bidi="ar-SA"/>
        </w:rPr>
        <w:t>国外</w:t>
      </w:r>
      <w:r>
        <w:rPr>
          <w:rFonts w:hint="default" w:ascii="黑体" w:hAnsi="黑体" w:eastAsia="黑体" w:cs="黑体"/>
          <w:b w:val="0"/>
          <w:kern w:val="2"/>
          <w:sz w:val="32"/>
          <w:szCs w:val="32"/>
          <w:highlight w:val="none"/>
          <w:lang w:val="en-US" w:eastAsia="zh-CN" w:bidi="ar-SA"/>
        </w:rPr>
        <w:t>新能源</w:t>
      </w:r>
      <w:r>
        <w:rPr>
          <w:rFonts w:hint="default" w:ascii="黑体" w:hAnsi="黑体" w:eastAsia="黑体" w:cs="黑体"/>
          <w:b w:val="0"/>
          <w:kern w:val="2"/>
          <w:sz w:val="32"/>
          <w:szCs w:val="32"/>
          <w:highlight w:val="none"/>
          <w:lang w:eastAsia="zh-CN" w:bidi="ar-SA"/>
        </w:rPr>
        <w:t>企业</w:t>
      </w:r>
      <w:r>
        <w:rPr>
          <w:rFonts w:hint="default" w:ascii="黑体" w:hAnsi="黑体" w:eastAsia="黑体" w:cs="黑体"/>
          <w:b w:val="0"/>
          <w:kern w:val="2"/>
          <w:sz w:val="32"/>
          <w:szCs w:val="32"/>
          <w:highlight w:val="none"/>
          <w:lang w:val="en-US" w:eastAsia="zh-CN" w:bidi="ar-SA"/>
        </w:rPr>
        <w:t>动态</w:t>
      </w:r>
      <w:r>
        <w:rPr>
          <w:rFonts w:hint="eastAsia" w:ascii="黑体" w:hAnsi="黑体" w:eastAsia="黑体" w:cs="黑体"/>
          <w:b w:val="0"/>
          <w:kern w:val="2"/>
          <w:sz w:val="32"/>
          <w:szCs w:val="32"/>
          <w:highlight w:val="none"/>
          <w:vertAlign w:val="superscript"/>
          <w:lang w:val="en-US" w:eastAsia="zh-CN" w:bidi="ar-SA"/>
        </w:rPr>
        <w:footnoteReference w:id="4"/>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560" w:lineRule="exact"/>
        <w:ind w:left="0" w:right="0" w:firstLine="640" w:firstLineChars="200"/>
        <w:jc w:val="both"/>
        <w:textAlignment w:val="auto"/>
        <w:rPr>
          <w:rFonts w:hint="default" w:ascii="Times New Roman" w:hAnsi="Times New Roman" w:eastAsia="仿宋_GB2312" w:cstheme="minorBidi"/>
          <w:color w:val="auto"/>
          <w:sz w:val="32"/>
          <w:szCs w:val="32"/>
          <w:highlight w:val="none"/>
          <w:lang w:eastAsia="zh-CN"/>
        </w:rPr>
      </w:pPr>
      <w:r>
        <w:rPr>
          <w:rFonts w:hint="default" w:ascii="Times New Roman" w:hAnsi="Times New Roman" w:eastAsia="楷体_GB2312" w:cstheme="minorBidi"/>
          <w:color w:val="auto"/>
          <w:sz w:val="32"/>
          <w:szCs w:val="32"/>
          <w:highlight w:val="none"/>
          <w:lang w:eastAsia="zh-CN"/>
        </w:rPr>
        <w:t>企业项目进展</w:t>
      </w:r>
      <w:r>
        <w:rPr>
          <w:rFonts w:hint="eastAsia" w:ascii="Times New Roman" w:hAnsi="Times New Roman" w:eastAsia="楷体_GB2312" w:cstheme="minorBidi"/>
          <w:color w:val="auto"/>
          <w:sz w:val="32"/>
          <w:szCs w:val="32"/>
          <w:highlight w:val="none"/>
          <w:lang w:val="en-US" w:eastAsia="zh-CN"/>
        </w:rPr>
        <w:t>。</w:t>
      </w:r>
      <w:r>
        <w:rPr>
          <w:rFonts w:hint="default" w:ascii="Times New Roman" w:hAnsi="Times New Roman" w:eastAsia="仿宋_GB2312" w:cstheme="minorBidi"/>
          <w:b/>
          <w:bCs/>
          <w:color w:val="auto"/>
          <w:sz w:val="32"/>
          <w:szCs w:val="32"/>
          <w:highlight w:val="none"/>
          <w:lang w:eastAsia="zh-CN"/>
        </w:rPr>
        <w:t>淡水河谷</w:t>
      </w:r>
      <w:r>
        <w:rPr>
          <w:rFonts w:hint="default" w:ascii="Times New Roman" w:hAnsi="Times New Roman" w:eastAsia="仿宋_GB2312" w:cstheme="minorBidi"/>
          <w:color w:val="auto"/>
          <w:sz w:val="32"/>
          <w:szCs w:val="32"/>
          <w:highlight w:val="none"/>
          <w:lang w:eastAsia="zh-CN"/>
        </w:rPr>
        <w:t>提前两年在巴西实现100%可再生能源供电，拥有10座水力发电厂、3座风力发电厂和1座太阳能发电厂。</w:t>
      </w:r>
      <w:r>
        <w:rPr>
          <w:rFonts w:hint="default" w:ascii="Times New Roman" w:hAnsi="Times New Roman" w:eastAsia="仿宋_GB2312" w:cstheme="minorBidi"/>
          <w:b/>
          <w:bCs/>
          <w:color w:val="auto"/>
          <w:sz w:val="32"/>
          <w:szCs w:val="32"/>
          <w:highlight w:val="none"/>
          <w:lang w:eastAsia="zh-CN"/>
        </w:rPr>
        <w:t>普洛斯</w:t>
      </w:r>
      <w:r>
        <w:rPr>
          <w:rFonts w:hint="default" w:ascii="Times New Roman" w:hAnsi="Times New Roman" w:eastAsia="仿宋_GB2312" w:cstheme="minorBidi"/>
          <w:color w:val="auto"/>
          <w:sz w:val="32"/>
          <w:szCs w:val="32"/>
          <w:highlight w:val="none"/>
          <w:lang w:eastAsia="zh-CN"/>
        </w:rPr>
        <w:t>在太阳能、风能等新能源发电能力方面取得了突破性进展，积极部署储能和充电基础设施，超过30%的普洛斯园区已配备新能源充电设施，全年充电量超过3,000万kWh。迪拜正在考虑引入由</w:t>
      </w:r>
      <w:r>
        <w:rPr>
          <w:rFonts w:hint="default" w:ascii="Times New Roman" w:hAnsi="Times New Roman" w:eastAsia="仿宋_GB2312" w:cstheme="minorBidi"/>
          <w:b/>
          <w:bCs/>
          <w:color w:val="auto"/>
          <w:sz w:val="32"/>
          <w:szCs w:val="32"/>
          <w:highlight w:val="none"/>
          <w:lang w:eastAsia="zh-CN"/>
        </w:rPr>
        <w:t>RAILBUS公司</w:t>
      </w:r>
      <w:r>
        <w:rPr>
          <w:rFonts w:hint="default" w:ascii="Times New Roman" w:hAnsi="Times New Roman" w:eastAsia="仿宋_GB2312" w:cstheme="minorBidi"/>
          <w:color w:val="auto"/>
          <w:sz w:val="32"/>
          <w:szCs w:val="32"/>
          <w:highlight w:val="none"/>
          <w:lang w:eastAsia="zh-CN"/>
        </w:rPr>
        <w:t>开发的全球首个100%太阳能供电的公共交通系统，旨在提供绿色、高效和经济的出行方案。</w:t>
      </w:r>
      <w:r>
        <w:rPr>
          <w:rFonts w:hint="default" w:ascii="Times New Roman" w:hAnsi="Times New Roman" w:eastAsia="仿宋_GB2312" w:cstheme="minorBidi"/>
          <w:b/>
          <w:bCs/>
          <w:color w:val="auto"/>
          <w:sz w:val="32"/>
          <w:szCs w:val="32"/>
          <w:highlight w:val="none"/>
          <w:lang w:eastAsia="zh-CN"/>
        </w:rPr>
        <w:t>Avangrid</w:t>
      </w:r>
      <w:r>
        <w:rPr>
          <w:rFonts w:hint="default" w:ascii="Times New Roman" w:hAnsi="Times New Roman" w:eastAsia="仿宋_GB2312" w:cstheme="minorBidi"/>
          <w:color w:val="auto"/>
          <w:sz w:val="32"/>
          <w:szCs w:val="32"/>
          <w:highlight w:val="none"/>
          <w:lang w:eastAsia="zh-CN"/>
        </w:rPr>
        <w:t>的第一个加州太阳能发电场破土动工，标志着该公司在加州的清洁能源转型中的重要一步。这个名为Camino Solar的项目容量为57MW（44MWac），将包括105,000个太阳能电池板。</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560" w:lineRule="exact"/>
        <w:ind w:left="0" w:right="0" w:firstLine="640" w:firstLineChars="200"/>
        <w:jc w:val="both"/>
        <w:textAlignment w:val="auto"/>
        <w:rPr>
          <w:rFonts w:hint="default" w:ascii="Times New Roman" w:hAnsi="Times New Roman" w:eastAsia="仿宋_GB2312" w:cstheme="minorBidi"/>
          <w:color w:val="000000"/>
          <w:sz w:val="32"/>
          <w:szCs w:val="32"/>
          <w:highlight w:val="none"/>
          <w:lang w:eastAsia="zh-CN"/>
        </w:rPr>
      </w:pPr>
      <w:r>
        <w:rPr>
          <w:rFonts w:hint="default" w:ascii="Times New Roman" w:hAnsi="Times New Roman" w:eastAsia="楷体_GB2312" w:cstheme="minorBidi"/>
          <w:color w:val="auto"/>
          <w:sz w:val="32"/>
          <w:szCs w:val="32"/>
          <w:highlight w:val="none"/>
          <w:lang w:eastAsia="zh-CN"/>
        </w:rPr>
        <w:t>技术突破</w:t>
      </w:r>
      <w:r>
        <w:rPr>
          <w:rFonts w:hint="eastAsia" w:ascii="Times New Roman" w:hAnsi="Times New Roman" w:eastAsia="楷体_GB2312" w:cstheme="minorBidi"/>
          <w:color w:val="auto"/>
          <w:sz w:val="32"/>
          <w:szCs w:val="32"/>
          <w:highlight w:val="none"/>
          <w:lang w:val="en-US" w:eastAsia="zh-CN"/>
        </w:rPr>
        <w:t>。</w:t>
      </w:r>
      <w:r>
        <w:rPr>
          <w:rFonts w:hint="default" w:ascii="Times New Roman" w:hAnsi="Times New Roman" w:eastAsia="仿宋_GB2312" w:cstheme="minorBidi"/>
          <w:color w:val="000000"/>
          <w:sz w:val="32"/>
          <w:szCs w:val="32"/>
          <w:highlight w:val="none"/>
          <w:lang w:eastAsia="zh-CN"/>
        </w:rPr>
        <w:t>希腊</w:t>
      </w:r>
      <w:r>
        <w:rPr>
          <w:rFonts w:hint="default" w:ascii="Times New Roman" w:hAnsi="Times New Roman" w:eastAsia="仿宋_GB2312" w:cstheme="minorBidi"/>
          <w:b w:val="0"/>
          <w:bCs w:val="0"/>
          <w:color w:val="000000"/>
          <w:sz w:val="32"/>
          <w:szCs w:val="32"/>
          <w:highlight w:val="none"/>
          <w:lang w:eastAsia="zh-CN"/>
        </w:rPr>
        <w:t>太</w:t>
      </w:r>
      <w:r>
        <w:rPr>
          <w:rFonts w:hint="default" w:ascii="Times New Roman" w:hAnsi="Times New Roman" w:eastAsia="仿宋_GB2312" w:cstheme="minorBidi"/>
          <w:color w:val="000000"/>
          <w:sz w:val="32"/>
          <w:szCs w:val="32"/>
          <w:highlight w:val="none"/>
          <w:lang w:eastAsia="zh-CN"/>
        </w:rPr>
        <w:t>阳能组件制造公司</w:t>
      </w:r>
      <w:r>
        <w:rPr>
          <w:rFonts w:hint="default" w:ascii="Times New Roman" w:hAnsi="Times New Roman" w:eastAsia="仿宋_GB2312" w:cstheme="minorBidi"/>
          <w:b/>
          <w:bCs/>
          <w:color w:val="000000"/>
          <w:sz w:val="32"/>
          <w:szCs w:val="32"/>
          <w:highlight w:val="none"/>
          <w:lang w:eastAsia="zh-CN"/>
        </w:rPr>
        <w:t>Brite Solar</w:t>
      </w:r>
      <w:r>
        <w:rPr>
          <w:rFonts w:hint="default" w:ascii="Times New Roman" w:hAnsi="Times New Roman" w:eastAsia="仿宋_GB2312" w:cstheme="minorBidi"/>
          <w:color w:val="000000"/>
          <w:sz w:val="32"/>
          <w:szCs w:val="32"/>
          <w:highlight w:val="none"/>
          <w:lang w:eastAsia="zh-CN"/>
        </w:rPr>
        <w:t>正在开发可用于农业的光伏温室和双面电池板。</w:t>
      </w:r>
      <w:r>
        <w:rPr>
          <w:rFonts w:hint="default" w:ascii="Times New Roman" w:hAnsi="Times New Roman" w:eastAsia="仿宋_GB2312" w:cstheme="minorBidi"/>
          <w:b/>
          <w:bCs/>
          <w:color w:val="000000"/>
          <w:sz w:val="32"/>
          <w:szCs w:val="32"/>
          <w:highlight w:val="none"/>
          <w:lang w:eastAsia="zh-CN"/>
        </w:rPr>
        <w:t>Netsolar</w:t>
      </w:r>
      <w:r>
        <w:rPr>
          <w:rFonts w:hint="default" w:ascii="Times New Roman" w:hAnsi="Times New Roman" w:eastAsia="仿宋_GB2312" w:cstheme="minorBidi"/>
          <w:color w:val="000000"/>
          <w:sz w:val="32"/>
          <w:szCs w:val="32"/>
          <w:highlight w:val="none"/>
          <w:lang w:eastAsia="zh-CN"/>
        </w:rPr>
        <w:t>与壳牌合作，通过太阳能解决方案推动可持续变革。Netsolar为壳牌提供了25年使用寿命内太阳能成本最低的解决方案。</w:t>
      </w:r>
      <w:r>
        <w:rPr>
          <w:rFonts w:hint="default" w:ascii="Times New Roman" w:hAnsi="Times New Roman" w:eastAsia="仿宋_GB2312" w:cstheme="minorBidi"/>
          <w:b/>
          <w:bCs/>
          <w:color w:val="000000"/>
          <w:sz w:val="32"/>
          <w:szCs w:val="32"/>
          <w:highlight w:val="none"/>
          <w:lang w:eastAsia="zh-CN"/>
        </w:rPr>
        <w:t>贝卡尔特</w:t>
      </w:r>
      <w:r>
        <w:rPr>
          <w:rFonts w:hint="default" w:ascii="Times New Roman" w:hAnsi="Times New Roman" w:eastAsia="仿宋_GB2312" w:cstheme="minorBidi"/>
          <w:color w:val="000000"/>
          <w:sz w:val="32"/>
          <w:szCs w:val="32"/>
          <w:highlight w:val="none"/>
          <w:lang w:eastAsia="zh-CN"/>
        </w:rPr>
        <w:t>已加入 Tailwind 项目，开发浮动式海上风电系泊解决方案，旨在通过创新的系泊线和锚定系统保持浮动海上风电场的位置。</w:t>
      </w:r>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560" w:lineRule="exact"/>
        <w:ind w:left="0" w:right="0" w:firstLine="640" w:firstLineChars="200"/>
        <w:jc w:val="both"/>
        <w:textAlignment w:val="auto"/>
        <w:rPr>
          <w:rFonts w:hint="default" w:ascii="Times New Roman" w:hAnsi="Times New Roman" w:eastAsia="仿宋_GB2312" w:cstheme="minorBidi"/>
          <w:color w:val="auto"/>
          <w:sz w:val="32"/>
          <w:szCs w:val="32"/>
          <w:highlight w:val="none"/>
          <w:lang w:eastAsia="zh-CN"/>
        </w:rPr>
      </w:pPr>
      <w:r>
        <w:rPr>
          <w:rFonts w:hint="default" w:ascii="Times New Roman" w:hAnsi="Times New Roman" w:eastAsia="楷体_GB2312" w:cstheme="minorBidi"/>
          <w:color w:val="auto"/>
          <w:sz w:val="32"/>
          <w:szCs w:val="32"/>
          <w:highlight w:val="none"/>
          <w:lang w:eastAsia="zh-CN"/>
        </w:rPr>
        <w:t>其他</w:t>
      </w:r>
      <w:r>
        <w:rPr>
          <w:rFonts w:hint="eastAsia" w:ascii="Times New Roman" w:hAnsi="Times New Roman" w:eastAsia="楷体_GB2312" w:cstheme="minorBidi"/>
          <w:color w:val="auto"/>
          <w:sz w:val="32"/>
          <w:szCs w:val="32"/>
          <w:highlight w:val="none"/>
          <w:lang w:val="en-US" w:eastAsia="zh-CN"/>
        </w:rPr>
        <w:t>。</w:t>
      </w:r>
      <w:r>
        <w:rPr>
          <w:rFonts w:hint="default" w:ascii="Times New Roman" w:hAnsi="Times New Roman" w:eastAsia="仿宋_GB2312" w:cstheme="minorBidi"/>
          <w:color w:val="auto"/>
          <w:sz w:val="32"/>
          <w:szCs w:val="32"/>
          <w:highlight w:val="none"/>
          <w:lang w:eastAsia="zh-CN"/>
        </w:rPr>
        <w:t>2022年5月，</w:t>
      </w:r>
      <w:r>
        <w:rPr>
          <w:rFonts w:hint="default" w:ascii="Times New Roman" w:hAnsi="Times New Roman" w:eastAsia="仿宋_GB2312" w:cstheme="minorBidi"/>
          <w:b/>
          <w:bCs/>
          <w:color w:val="auto"/>
          <w:sz w:val="32"/>
          <w:szCs w:val="32"/>
          <w:highlight w:val="none"/>
          <w:lang w:eastAsia="zh-CN"/>
        </w:rPr>
        <w:t>欧盟</w:t>
      </w:r>
      <w:r>
        <w:rPr>
          <w:rFonts w:hint="default" w:ascii="Times New Roman" w:hAnsi="Times New Roman" w:eastAsia="仿宋_GB2312" w:cstheme="minorBidi"/>
          <w:color w:val="auto"/>
          <w:sz w:val="32"/>
          <w:szCs w:val="32"/>
          <w:highlight w:val="none"/>
          <w:lang w:eastAsia="zh-CN"/>
        </w:rPr>
        <w:t>发布《欧洲廉价、安全、可持续能源联合行动方案》，提出将欧盟2030年的能效目标从9%提高到13%，到2027年额外提供2100亿欧元用于突破清洁能源关键技术，到2030年将可再生能源在欧盟能源消费中的比重争取提高至45%等。</w:t>
      </w:r>
      <w:r>
        <w:rPr>
          <w:rFonts w:hint="default" w:ascii="Times New Roman" w:hAnsi="Times New Roman" w:eastAsia="仿宋_GB2312" w:cstheme="minorBidi"/>
          <w:b/>
          <w:bCs/>
          <w:color w:val="auto"/>
          <w:sz w:val="32"/>
          <w:szCs w:val="32"/>
          <w:highlight w:val="none"/>
          <w:lang w:eastAsia="zh-CN"/>
        </w:rPr>
        <w:t>希腊政府</w:t>
      </w:r>
      <w:r>
        <w:rPr>
          <w:rFonts w:hint="default" w:ascii="Times New Roman" w:hAnsi="Times New Roman" w:eastAsia="仿宋_GB2312" w:cstheme="minorBidi"/>
          <w:color w:val="auto"/>
          <w:sz w:val="32"/>
          <w:szCs w:val="32"/>
          <w:highlight w:val="none"/>
          <w:lang w:eastAsia="zh-CN"/>
        </w:rPr>
        <w:t>积极推广光伏技术，仅去年新上光伏项目的投资额就高达11.1亿欧元，比2022年增长了11%，并推出了“屋顶光伏”补贴项目，总投资额为2.38亿欧元。</w:t>
      </w:r>
      <w:r>
        <w:rPr>
          <w:rFonts w:hint="default" w:ascii="Times New Roman" w:hAnsi="Times New Roman" w:eastAsia="仿宋_GB2312" w:cstheme="minorBidi"/>
          <w:b/>
          <w:bCs/>
          <w:color w:val="auto"/>
          <w:sz w:val="32"/>
          <w:szCs w:val="32"/>
          <w:highlight w:val="none"/>
          <w:lang w:eastAsia="zh-CN"/>
        </w:rPr>
        <w:t>Vasa Vind</w:t>
      </w:r>
      <w:r>
        <w:rPr>
          <w:rFonts w:hint="default" w:ascii="Times New Roman" w:hAnsi="Times New Roman" w:eastAsia="仿宋_GB2312" w:cstheme="minorBidi"/>
          <w:color w:val="auto"/>
          <w:sz w:val="32"/>
          <w:szCs w:val="32"/>
          <w:highlight w:val="none"/>
          <w:lang w:eastAsia="zh-CN"/>
        </w:rPr>
        <w:t xml:space="preserve"> 已从 Rabobank 获得了 1.09 亿欧元的投资组合再融资，用于北欧可再生能源项目。此次再融资将支持 Vasa Vind 在北欧地区的可再生能源项目，包括风能、太阳能和电池储能项目。</w:t>
      </w:r>
    </w:p>
    <w:p>
      <w:pPr>
        <w:keepNext w:val="0"/>
        <w:keepLines w:val="0"/>
        <w:pageBreakBefore w:val="0"/>
        <w:widowControl w:val="0"/>
        <w:suppressLineNumbers w:val="0"/>
        <w:kinsoku/>
        <w:overflowPunct/>
        <w:topLinePunct w:val="0"/>
        <w:autoSpaceDE/>
        <w:autoSpaceDN/>
        <w:bidi w:val="0"/>
        <w:adjustRightInd/>
        <w:snapToGrid/>
        <w:spacing w:line="560" w:lineRule="exact"/>
        <w:ind w:right="0" w:firstLine="420" w:firstLineChars="200"/>
        <w:jc w:val="both"/>
        <w:textAlignment w:val="auto"/>
        <w:rPr>
          <w:rFonts w:hint="default" w:ascii="Times New Roman" w:hAnsi="Times New Roman" w:eastAsia="仿宋_GB2312" w:cs="Times New Roman"/>
          <w:color w:val="auto"/>
          <w:kern w:val="2"/>
          <w:highlight w:val="none"/>
          <w:lang w:eastAsia="zh-CN" w:bidi="ar-SA"/>
        </w:rPr>
      </w:pPr>
    </w:p>
    <w:p>
      <w:pPr>
        <w:keepNext w:val="0"/>
        <w:keepLines w:val="0"/>
        <w:pageBreakBefore w:val="0"/>
        <w:widowControl w:val="0"/>
        <w:suppressLineNumbers w:val="0"/>
        <w:kinsoku/>
        <w:overflowPunct/>
        <w:topLinePunct w:val="0"/>
        <w:autoSpaceDE/>
        <w:autoSpaceDN/>
        <w:bidi w:val="0"/>
        <w:adjustRightInd/>
        <w:snapToGrid/>
        <w:spacing w:line="560" w:lineRule="exact"/>
        <w:ind w:right="0" w:firstLine="420" w:firstLineChars="200"/>
        <w:jc w:val="both"/>
        <w:textAlignment w:val="auto"/>
        <w:rPr>
          <w:rFonts w:hint="default" w:ascii="Times New Roman" w:hAnsi="Times New Roman" w:eastAsia="仿宋_GB2312" w:cs="Times New Roman"/>
          <w:color w:val="auto"/>
          <w:kern w:val="2"/>
          <w:highlight w:val="none"/>
          <w:lang w:eastAsia="zh-CN" w:bidi="ar-SA"/>
        </w:rPr>
      </w:pPr>
    </w:p>
    <w:p>
      <w:pPr>
        <w:keepNext w:val="0"/>
        <w:keepLines w:val="0"/>
        <w:pageBreakBefore w:val="0"/>
        <w:widowControl w:val="0"/>
        <w:suppressLineNumbers w:val="0"/>
        <w:kinsoku/>
        <w:overflowPunct/>
        <w:topLinePunct w:val="0"/>
        <w:autoSpaceDE/>
        <w:autoSpaceDN/>
        <w:bidi w:val="0"/>
        <w:adjustRightInd/>
        <w:snapToGrid/>
        <w:spacing w:line="560" w:lineRule="exact"/>
        <w:ind w:right="0" w:firstLine="420" w:firstLineChars="200"/>
        <w:jc w:val="both"/>
        <w:textAlignment w:val="auto"/>
        <w:rPr>
          <w:rFonts w:hint="default" w:ascii="Times New Roman" w:hAnsi="Times New Roman" w:eastAsia="仿宋_GB2312" w:cs="Times New Roman"/>
          <w:color w:val="auto"/>
          <w:kern w:val="2"/>
          <w:highlight w:val="none"/>
          <w:lang w:eastAsia="zh-CN" w:bidi="ar-SA"/>
        </w:rPr>
      </w:pPr>
    </w:p>
    <w:p>
      <w:pPr>
        <w:keepNext w:val="0"/>
        <w:keepLines w:val="0"/>
        <w:pageBreakBefore w:val="0"/>
        <w:widowControl w:val="0"/>
        <w:suppressLineNumbers w:val="0"/>
        <w:kinsoku/>
        <w:overflowPunct/>
        <w:topLinePunct w:val="0"/>
        <w:autoSpaceDE/>
        <w:autoSpaceDN/>
        <w:bidi w:val="0"/>
        <w:adjustRightInd/>
        <w:snapToGrid/>
        <w:spacing w:line="560" w:lineRule="exact"/>
        <w:ind w:right="0" w:firstLine="420" w:firstLineChars="200"/>
        <w:jc w:val="both"/>
        <w:textAlignment w:val="auto"/>
        <w:rPr>
          <w:rFonts w:hint="default" w:ascii="楷体" w:hAnsi="楷体" w:eastAsia="楷体" w:cs="楷体"/>
          <w:i w:val="0"/>
          <w:iCs w:val="0"/>
          <w:caps w:val="0"/>
          <w:color w:val="000000"/>
          <w:spacing w:val="0"/>
          <w:kern w:val="0"/>
          <w:shd w:val="clear" w:fill="FFFFFF"/>
          <w:lang w:val="en-US" w:eastAsia="zh-CN" w:bidi="ar"/>
        </w:rPr>
      </w:pPr>
    </w:p>
    <w:p>
      <w:pPr>
        <w:keepNext w:val="0"/>
        <w:keepLines w:val="0"/>
        <w:pageBreakBefore w:val="0"/>
        <w:widowControl w:val="0"/>
        <w:suppressLineNumbers w:val="0"/>
        <w:kinsoku/>
        <w:overflowPunct/>
        <w:topLinePunct w:val="0"/>
        <w:autoSpaceDE/>
        <w:autoSpaceDN/>
        <w:bidi w:val="0"/>
        <w:adjustRightInd/>
        <w:snapToGrid/>
        <w:spacing w:line="560" w:lineRule="exact"/>
        <w:ind w:right="0" w:firstLine="420" w:firstLineChars="200"/>
        <w:jc w:val="both"/>
        <w:textAlignment w:val="auto"/>
        <w:rPr>
          <w:rFonts w:hint="default" w:ascii="楷体" w:hAnsi="楷体" w:eastAsia="楷体" w:cs="楷体"/>
          <w:i w:val="0"/>
          <w:iCs w:val="0"/>
          <w:caps w:val="0"/>
          <w:color w:val="000000"/>
          <w:spacing w:val="0"/>
          <w:kern w:val="0"/>
          <w:shd w:val="clear" w:fill="FFFFFF"/>
          <w:lang w:val="en-US" w:eastAsia="zh-CN" w:bidi="ar"/>
        </w:rPr>
      </w:pPr>
    </w:p>
    <w:p>
      <w:pPr>
        <w:keepNext w:val="0"/>
        <w:keepLines w:val="0"/>
        <w:pageBreakBefore w:val="0"/>
        <w:widowControl w:val="0"/>
        <w:suppressLineNumbers w:val="0"/>
        <w:kinsoku/>
        <w:overflowPunct/>
        <w:topLinePunct w:val="0"/>
        <w:autoSpaceDE/>
        <w:autoSpaceDN/>
        <w:bidi w:val="0"/>
        <w:adjustRightInd/>
        <w:snapToGrid/>
        <w:spacing w:line="560" w:lineRule="exact"/>
        <w:ind w:right="0" w:firstLine="420" w:firstLineChars="200"/>
        <w:jc w:val="both"/>
        <w:textAlignment w:val="auto"/>
        <w:rPr>
          <w:rFonts w:hint="default" w:ascii="楷体" w:hAnsi="楷体" w:eastAsia="楷体" w:cs="楷体"/>
          <w:i w:val="0"/>
          <w:iCs w:val="0"/>
          <w:caps w:val="0"/>
          <w:color w:val="000000"/>
          <w:spacing w:val="0"/>
          <w:kern w:val="0"/>
          <w:shd w:val="clear" w:fill="FFFFFF"/>
          <w:lang w:val="en-US" w:eastAsia="zh-CN" w:bidi="ar"/>
        </w:rPr>
      </w:pPr>
    </w:p>
    <w:p>
      <w:pPr>
        <w:keepNext w:val="0"/>
        <w:keepLines w:val="0"/>
        <w:pageBreakBefore w:val="0"/>
        <w:widowControl w:val="0"/>
        <w:suppressLineNumbers w:val="0"/>
        <w:kinsoku/>
        <w:overflowPunct/>
        <w:topLinePunct w:val="0"/>
        <w:autoSpaceDE/>
        <w:autoSpaceDN/>
        <w:bidi w:val="0"/>
        <w:adjustRightInd/>
        <w:snapToGrid/>
        <w:spacing w:line="560" w:lineRule="exact"/>
        <w:ind w:right="0" w:firstLine="420" w:firstLineChars="200"/>
        <w:jc w:val="both"/>
        <w:textAlignment w:val="auto"/>
        <w:rPr>
          <w:rFonts w:hint="default" w:ascii="楷体" w:hAnsi="楷体" w:eastAsia="楷体" w:cs="楷体"/>
          <w:i w:val="0"/>
          <w:iCs w:val="0"/>
          <w:caps w:val="0"/>
          <w:color w:val="000000"/>
          <w:spacing w:val="0"/>
          <w:kern w:val="0"/>
          <w:shd w:val="clear" w:fill="FFFFFF"/>
          <w:lang w:val="en-US" w:eastAsia="zh-CN" w:bidi="ar"/>
        </w:rPr>
      </w:pPr>
    </w:p>
    <w:p>
      <w:pPr>
        <w:keepNext w:val="0"/>
        <w:keepLines w:val="0"/>
        <w:pageBreakBefore w:val="0"/>
        <w:widowControl w:val="0"/>
        <w:suppressLineNumbers w:val="0"/>
        <w:kinsoku/>
        <w:overflowPunct/>
        <w:topLinePunct w:val="0"/>
        <w:autoSpaceDE/>
        <w:autoSpaceDN/>
        <w:bidi w:val="0"/>
        <w:adjustRightInd/>
        <w:snapToGrid/>
        <w:spacing w:line="560" w:lineRule="exact"/>
        <w:ind w:right="0" w:firstLine="420" w:firstLineChars="200"/>
        <w:jc w:val="both"/>
        <w:textAlignment w:val="auto"/>
        <w:rPr>
          <w:rFonts w:hint="default" w:ascii="楷体" w:hAnsi="楷体" w:eastAsia="楷体" w:cs="楷体"/>
          <w:i w:val="0"/>
          <w:iCs w:val="0"/>
          <w:caps w:val="0"/>
          <w:color w:val="000000"/>
          <w:spacing w:val="0"/>
          <w:kern w:val="0"/>
          <w:shd w:val="clear" w:fill="FFFFFF"/>
          <w:lang w:val="en-US" w:eastAsia="zh-CN" w:bidi="ar"/>
        </w:rPr>
      </w:pPr>
    </w:p>
    <w:p>
      <w:pPr>
        <w:keepNext w:val="0"/>
        <w:keepLines w:val="0"/>
        <w:pageBreakBefore w:val="0"/>
        <w:widowControl w:val="0"/>
        <w:suppressLineNumbers w:val="0"/>
        <w:kinsoku/>
        <w:overflowPunct/>
        <w:topLinePunct w:val="0"/>
        <w:autoSpaceDE/>
        <w:autoSpaceDN/>
        <w:bidi w:val="0"/>
        <w:adjustRightInd/>
        <w:snapToGrid/>
        <w:spacing w:line="560" w:lineRule="exact"/>
        <w:ind w:right="0" w:firstLine="420" w:firstLineChars="200"/>
        <w:jc w:val="both"/>
        <w:textAlignment w:val="auto"/>
        <w:rPr>
          <w:rFonts w:hint="default" w:ascii="楷体" w:hAnsi="楷体" w:eastAsia="楷体" w:cs="楷体"/>
          <w:i w:val="0"/>
          <w:iCs w:val="0"/>
          <w:caps w:val="0"/>
          <w:color w:val="000000"/>
          <w:spacing w:val="0"/>
          <w:kern w:val="0"/>
          <w:shd w:val="clear" w:fill="FFFFFF"/>
          <w:lang w:val="en-US" w:eastAsia="zh-CN" w:bidi="ar"/>
        </w:rPr>
      </w:pPr>
    </w:p>
    <w:p>
      <w:pPr>
        <w:keepNext w:val="0"/>
        <w:keepLines w:val="0"/>
        <w:pageBreakBefore w:val="0"/>
        <w:widowControl w:val="0"/>
        <w:suppressLineNumbers w:val="0"/>
        <w:kinsoku/>
        <w:overflowPunct/>
        <w:topLinePunct w:val="0"/>
        <w:autoSpaceDE/>
        <w:autoSpaceDN/>
        <w:bidi w:val="0"/>
        <w:adjustRightInd/>
        <w:snapToGrid/>
        <w:spacing w:line="560" w:lineRule="exact"/>
        <w:ind w:right="0" w:firstLine="420" w:firstLineChars="200"/>
        <w:jc w:val="both"/>
        <w:textAlignment w:val="auto"/>
        <w:rPr>
          <w:rFonts w:hint="default" w:ascii="楷体" w:hAnsi="楷体" w:eastAsia="楷体" w:cs="楷体"/>
          <w:i w:val="0"/>
          <w:iCs w:val="0"/>
          <w:caps w:val="0"/>
          <w:color w:val="000000"/>
          <w:spacing w:val="0"/>
          <w:kern w:val="0"/>
          <w:shd w:val="clear" w:fill="FFFFFF"/>
          <w:lang w:val="en-US" w:eastAsia="zh-CN" w:bidi="ar"/>
        </w:rPr>
      </w:pPr>
    </w:p>
    <w:p>
      <w:pPr>
        <w:keepNext w:val="0"/>
        <w:keepLines w:val="0"/>
        <w:pageBreakBefore w:val="0"/>
        <w:widowControl w:val="0"/>
        <w:suppressLineNumbers w:val="0"/>
        <w:kinsoku/>
        <w:overflowPunct/>
        <w:topLinePunct w:val="0"/>
        <w:autoSpaceDE/>
        <w:autoSpaceDN/>
        <w:bidi w:val="0"/>
        <w:adjustRightInd/>
        <w:snapToGrid/>
        <w:spacing w:line="560" w:lineRule="exact"/>
        <w:ind w:right="0" w:firstLine="420" w:firstLineChars="200"/>
        <w:jc w:val="both"/>
        <w:textAlignment w:val="auto"/>
        <w:rPr>
          <w:rFonts w:hint="default" w:ascii="楷体" w:hAnsi="楷体" w:eastAsia="楷体" w:cs="楷体"/>
          <w:i w:val="0"/>
          <w:iCs w:val="0"/>
          <w:caps w:val="0"/>
          <w:color w:val="000000"/>
          <w:spacing w:val="0"/>
          <w:kern w:val="0"/>
          <w:shd w:val="clear" w:fill="FFFFFF"/>
          <w:lang w:val="en-US" w:eastAsia="zh-CN" w:bidi="ar"/>
        </w:rPr>
      </w:pPr>
    </w:p>
    <w:p>
      <w:pPr>
        <w:keepNext w:val="0"/>
        <w:keepLines w:val="0"/>
        <w:pageBreakBefore w:val="0"/>
        <w:widowControl w:val="0"/>
        <w:suppressLineNumbers w:val="0"/>
        <w:kinsoku/>
        <w:overflowPunct/>
        <w:topLinePunct w:val="0"/>
        <w:autoSpaceDE/>
        <w:autoSpaceDN/>
        <w:bidi w:val="0"/>
        <w:adjustRightInd/>
        <w:snapToGrid/>
        <w:spacing w:line="560" w:lineRule="exact"/>
        <w:ind w:right="0" w:firstLine="420" w:firstLineChars="200"/>
        <w:jc w:val="both"/>
        <w:textAlignment w:val="auto"/>
        <w:rPr>
          <w:rFonts w:hint="default" w:ascii="楷体" w:hAnsi="楷体" w:eastAsia="楷体" w:cs="楷体"/>
          <w:i w:val="0"/>
          <w:iCs w:val="0"/>
          <w:caps w:val="0"/>
          <w:color w:val="000000"/>
          <w:spacing w:val="0"/>
          <w:kern w:val="0"/>
          <w:shd w:val="clear" w:fill="FFFFFF"/>
          <w:lang w:val="en-US" w:eastAsia="zh-CN" w:bidi="ar"/>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line="560" w:lineRule="exact"/>
        <w:ind w:left="0" w:right="0" w:firstLine="0"/>
        <w:jc w:val="center"/>
        <w:rPr>
          <w:rFonts w:ascii="楷体" w:hAnsi="楷体" w:eastAsia="楷体" w:cs="楷体"/>
          <w:i w:val="0"/>
          <w:iCs w:val="0"/>
          <w:caps w:val="0"/>
          <w:color w:val="000000"/>
          <w:spacing w:val="0"/>
          <w:sz w:val="32"/>
          <w:szCs w:val="32"/>
        </w:rPr>
      </w:pPr>
      <w:r>
        <w:rPr>
          <w:rFonts w:hint="default" w:ascii="楷体" w:hAnsi="楷体" w:eastAsia="楷体" w:cs="楷体"/>
          <w:i w:val="0"/>
          <w:iCs w:val="0"/>
          <w:caps w:val="0"/>
          <w:color w:val="000000"/>
          <w:spacing w:val="0"/>
          <w:kern w:val="0"/>
          <w:sz w:val="32"/>
          <w:szCs w:val="32"/>
          <w:shd w:val="clear" w:fill="FFFFFF"/>
          <w:lang w:val="en-US" w:eastAsia="zh-CN" w:bidi="ar"/>
        </w:rPr>
        <w:t>声明</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560" w:lineRule="exact"/>
        <w:ind w:left="0" w:right="0"/>
        <w:rPr>
          <w:color w:val="000000"/>
          <w:sz w:val="32"/>
          <w:szCs w:val="32"/>
        </w:rPr>
      </w:pPr>
      <w:r>
        <w:rPr>
          <w:rFonts w:hint="default" w:ascii="楷体" w:hAnsi="楷体" w:eastAsia="楷体" w:cs="楷体"/>
          <w:b/>
          <w:bCs/>
          <w:i w:val="0"/>
          <w:iCs w:val="0"/>
          <w:caps w:val="0"/>
          <w:color w:val="000000"/>
          <w:spacing w:val="0"/>
          <w:sz w:val="32"/>
          <w:szCs w:val="32"/>
          <w:shd w:val="clear" w:fill="FFFFFF"/>
        </w:rPr>
        <w:t>声明：</w:t>
      </w:r>
      <w:r>
        <w:rPr>
          <w:rFonts w:hint="default" w:ascii="楷体" w:hAnsi="楷体" w:eastAsia="楷体" w:cs="楷体"/>
          <w:i w:val="0"/>
          <w:iCs w:val="0"/>
          <w:caps w:val="0"/>
          <w:color w:val="000000"/>
          <w:spacing w:val="0"/>
          <w:sz w:val="32"/>
          <w:szCs w:val="32"/>
          <w:shd w:val="clear" w:fill="FFFFFF"/>
        </w:rPr>
        <w:t> 文章内容由战新大模型生成，部分格式由人工修改。</w:t>
      </w:r>
    </w:p>
    <w:p>
      <w:pPr>
        <w:pStyle w:val="1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560" w:lineRule="exact"/>
        <w:ind w:left="0" w:right="0"/>
        <w:rPr>
          <w:rFonts w:hint="default" w:ascii="楷体" w:hAnsi="楷体" w:eastAsia="楷体" w:cs="楷体"/>
          <w:i w:val="0"/>
          <w:iCs w:val="0"/>
          <w:caps w:val="0"/>
          <w:color w:val="000000"/>
          <w:spacing w:val="0"/>
          <w:sz w:val="32"/>
          <w:szCs w:val="32"/>
          <w:shd w:val="clear" w:fill="FFFFFF"/>
        </w:rPr>
      </w:pPr>
      <w:r>
        <w:rPr>
          <w:rFonts w:hint="default" w:ascii="楷体" w:hAnsi="楷体" w:eastAsia="楷体" w:cs="楷体"/>
          <w:b/>
          <w:bCs/>
          <w:i w:val="0"/>
          <w:iCs w:val="0"/>
          <w:caps w:val="0"/>
          <w:color w:val="000000"/>
          <w:spacing w:val="0"/>
          <w:sz w:val="32"/>
          <w:szCs w:val="32"/>
          <w:shd w:val="clear" w:fill="FFFFFF"/>
        </w:rPr>
        <w:t>专家鸣谢：</w:t>
      </w:r>
      <w:r>
        <w:rPr>
          <w:rFonts w:hint="default" w:ascii="楷体" w:hAnsi="楷体" w:eastAsia="楷体" w:cs="楷体"/>
          <w:i w:val="0"/>
          <w:iCs w:val="0"/>
          <w:caps w:val="0"/>
          <w:color w:val="000000"/>
          <w:spacing w:val="0"/>
          <w:sz w:val="32"/>
          <w:szCs w:val="32"/>
          <w:shd w:val="clear" w:fill="FFFFFF"/>
        </w:rPr>
        <w:t>为感谢为大模型报告生成中提供帮助辛勤付出的专家们，隆重推出“战新大模型人机协同特别鸣谢专家榜”，衷心感谢他们的指导、帮助和付出，并殷切期待在后续的工作中各位专家继续支持、指导。</w:t>
      </w:r>
    </w:p>
    <w:p>
      <w:pPr>
        <w:keepNext w:val="0"/>
        <w:keepLines w:val="0"/>
        <w:widowControl/>
        <w:suppressLineNumbers w:val="0"/>
        <w:spacing w:before="0" w:beforeAutospacing="0" w:after="0" w:afterAutospacing="0" w:line="560" w:lineRule="exact"/>
        <w:ind w:left="0" w:right="0"/>
        <w:jc w:val="left"/>
        <w:rPr>
          <w:rFonts w:hint="default" w:ascii="楷体" w:hAnsi="楷体" w:eastAsia="楷体" w:cs="楷体"/>
          <w:b/>
          <w:bCs/>
          <w:i w:val="0"/>
          <w:iCs w:val="0"/>
          <w:caps w:val="0"/>
          <w:color w:val="000000"/>
          <w:spacing w:val="0"/>
          <w:sz w:val="32"/>
          <w:szCs w:val="32"/>
          <w:shd w:val="clear" w:fill="FFFFFF"/>
        </w:rPr>
      </w:pPr>
      <w:r>
        <w:rPr>
          <w:rFonts w:hint="default" w:ascii="楷体" w:hAnsi="楷体" w:eastAsia="楷体" w:cs="楷体"/>
          <w:b/>
          <w:bCs/>
          <w:i w:val="0"/>
          <w:iCs w:val="0"/>
          <w:caps w:val="0"/>
          <w:color w:val="000000"/>
          <w:spacing w:val="0"/>
          <w:sz w:val="32"/>
          <w:szCs w:val="32"/>
          <w:shd w:val="clear" w:fill="FFFFFF"/>
        </w:rPr>
        <w:t>指导专家：</w:t>
      </w:r>
    </w:p>
    <w:p>
      <w:pPr>
        <w:keepNext w:val="0"/>
        <w:keepLines w:val="0"/>
        <w:pageBreakBefore w:val="0"/>
        <w:widowControl/>
        <w:suppressLineNumbers w:val="0"/>
        <w:kinsoku/>
        <w:wordWrap/>
        <w:overflowPunct/>
        <w:topLinePunct w:val="0"/>
        <w:autoSpaceDE/>
        <w:autoSpaceDN/>
        <w:bidi w:val="0"/>
        <w:adjustRightInd/>
        <w:snapToGrid/>
        <w:spacing w:line="560" w:lineRule="exact"/>
        <w:jc w:val="left"/>
        <w:textAlignment w:val="auto"/>
        <w:rPr>
          <w:rFonts w:hint="default" w:ascii="楷体" w:hAnsi="楷体" w:eastAsia="楷体" w:cs="楷体"/>
          <w:i w:val="0"/>
          <w:iCs w:val="0"/>
          <w:caps w:val="0"/>
          <w:color w:val="auto"/>
          <w:spacing w:val="0"/>
          <w:kern w:val="0"/>
          <w:sz w:val="32"/>
          <w:szCs w:val="32"/>
          <w:shd w:val="clear" w:fill="FFFFFF"/>
          <w:lang w:eastAsia="zh-CN" w:bidi="ar"/>
        </w:rPr>
      </w:pPr>
      <w:r>
        <w:rPr>
          <w:rFonts w:hint="default" w:ascii="楷体" w:hAnsi="楷体" w:eastAsia="楷体" w:cs="楷体"/>
          <w:i w:val="0"/>
          <w:iCs w:val="0"/>
          <w:caps w:val="0"/>
          <w:color w:val="auto"/>
          <w:spacing w:val="0"/>
          <w:kern w:val="0"/>
          <w:sz w:val="32"/>
          <w:szCs w:val="32"/>
          <w:shd w:val="clear" w:fill="FFFFFF"/>
          <w:lang w:eastAsia="zh-CN" w:bidi="ar"/>
        </w:rPr>
        <w:t>莫玄超</w:t>
      </w:r>
      <w:r>
        <w:rPr>
          <w:rFonts w:hint="default" w:ascii="楷体" w:hAnsi="楷体" w:eastAsia="楷体" w:cs="楷体"/>
          <w:i w:val="0"/>
          <w:iCs w:val="0"/>
          <w:caps w:val="0"/>
          <w:color w:val="auto"/>
          <w:spacing w:val="0"/>
          <w:kern w:val="0"/>
          <w:sz w:val="32"/>
          <w:szCs w:val="32"/>
          <w:shd w:val="clear" w:fill="FFFFFF"/>
          <w:lang w:eastAsia="zh-CN" w:bidi="ar"/>
        </w:rPr>
        <w:t xml:space="preserve">   国务院国资委战新专班</w:t>
      </w:r>
    </w:p>
    <w:p>
      <w:pPr>
        <w:keepNext w:val="0"/>
        <w:keepLines w:val="0"/>
        <w:pageBreakBefore w:val="0"/>
        <w:widowControl/>
        <w:suppressLineNumbers w:val="0"/>
        <w:kinsoku/>
        <w:wordWrap/>
        <w:overflowPunct/>
        <w:topLinePunct w:val="0"/>
        <w:autoSpaceDE/>
        <w:autoSpaceDN/>
        <w:bidi w:val="0"/>
        <w:adjustRightInd/>
        <w:snapToGrid/>
        <w:spacing w:line="560" w:lineRule="exact"/>
        <w:jc w:val="left"/>
        <w:textAlignment w:val="auto"/>
        <w:rPr>
          <w:rFonts w:hint="default" w:ascii="楷体" w:hAnsi="楷体" w:eastAsia="楷体" w:cs="楷体"/>
          <w:i w:val="0"/>
          <w:iCs w:val="0"/>
          <w:caps w:val="0"/>
          <w:color w:val="auto"/>
          <w:spacing w:val="0"/>
          <w:kern w:val="0"/>
          <w:sz w:val="32"/>
          <w:szCs w:val="32"/>
          <w:shd w:val="clear" w:fill="FFFFFF"/>
          <w:lang w:eastAsia="zh-CN" w:bidi="ar"/>
        </w:rPr>
      </w:pPr>
      <w:r>
        <w:rPr>
          <w:rFonts w:hint="default" w:ascii="楷体" w:hAnsi="楷体" w:eastAsia="楷体" w:cs="楷体"/>
          <w:i w:val="0"/>
          <w:iCs w:val="0"/>
          <w:caps w:val="0"/>
          <w:color w:val="auto"/>
          <w:spacing w:val="0"/>
          <w:kern w:val="0"/>
          <w:sz w:val="32"/>
          <w:szCs w:val="32"/>
          <w:shd w:val="clear" w:fill="FFFFFF"/>
          <w:lang w:eastAsia="zh-CN" w:bidi="ar"/>
        </w:rPr>
        <w:t xml:space="preserve">杨勉 </w:t>
      </w:r>
    </w:p>
    <w:p>
      <w:pPr>
        <w:keepNext w:val="0"/>
        <w:keepLines w:val="0"/>
        <w:pageBreakBefore w:val="0"/>
        <w:widowControl/>
        <w:suppressLineNumbers w:val="0"/>
        <w:kinsoku/>
        <w:wordWrap/>
        <w:overflowPunct/>
        <w:topLinePunct w:val="0"/>
        <w:autoSpaceDE/>
        <w:autoSpaceDN/>
        <w:bidi w:val="0"/>
        <w:adjustRightInd/>
        <w:snapToGrid/>
        <w:spacing w:line="560" w:lineRule="exact"/>
        <w:jc w:val="left"/>
        <w:textAlignment w:val="auto"/>
        <w:rPr>
          <w:rFonts w:hint="default" w:ascii="楷体" w:hAnsi="楷体" w:eastAsia="楷体" w:cs="楷体"/>
          <w:i w:val="0"/>
          <w:iCs w:val="0"/>
          <w:caps w:val="0"/>
          <w:color w:val="auto"/>
          <w:spacing w:val="0"/>
          <w:kern w:val="0"/>
          <w:sz w:val="32"/>
          <w:szCs w:val="32"/>
          <w:shd w:val="clear" w:fill="FFFFFF"/>
          <w:lang w:eastAsia="zh-CN" w:bidi="ar"/>
        </w:rPr>
      </w:pPr>
      <w:r>
        <w:rPr>
          <w:rFonts w:hint="default" w:ascii="楷体" w:hAnsi="楷体" w:eastAsia="楷体" w:cs="楷体"/>
          <w:i w:val="0"/>
          <w:iCs w:val="0"/>
          <w:caps w:val="0"/>
          <w:color w:val="auto"/>
          <w:spacing w:val="0"/>
          <w:kern w:val="0"/>
          <w:sz w:val="32"/>
          <w:szCs w:val="32"/>
          <w:shd w:val="clear" w:fill="FFFFFF"/>
          <w:lang w:eastAsia="zh-CN" w:bidi="ar"/>
        </w:rPr>
        <w:t>洪博文</w:t>
      </w:r>
      <w:r>
        <w:rPr>
          <w:rFonts w:hint="default" w:ascii="楷体" w:hAnsi="楷体" w:eastAsia="楷体" w:cs="楷体"/>
          <w:i w:val="0"/>
          <w:iCs w:val="0"/>
          <w:caps w:val="0"/>
          <w:color w:val="auto"/>
          <w:spacing w:val="0"/>
          <w:kern w:val="0"/>
          <w:sz w:val="32"/>
          <w:szCs w:val="32"/>
          <w:shd w:val="clear" w:fill="FFFFFF"/>
          <w:lang w:eastAsia="zh-CN" w:bidi="ar"/>
        </w:rPr>
        <w:t xml:space="preserve">  国网能源研究院有限公司</w:t>
      </w:r>
      <w:bookmarkStart w:id="0" w:name="_GoBack"/>
      <w:bookmarkEnd w:id="0"/>
    </w:p>
    <w:p>
      <w:pPr>
        <w:keepNext w:val="0"/>
        <w:keepLines w:val="0"/>
        <w:widowControl/>
        <w:suppressLineNumbers w:val="0"/>
        <w:jc w:val="left"/>
        <w:rPr>
          <w:rFonts w:hint="default" w:ascii="楷体" w:hAnsi="楷体" w:eastAsia="楷体" w:cs="楷体"/>
          <w:i w:val="0"/>
          <w:iCs w:val="0"/>
          <w:caps w:val="0"/>
          <w:color w:val="auto"/>
          <w:spacing w:val="0"/>
          <w:kern w:val="0"/>
          <w:sz w:val="32"/>
          <w:szCs w:val="32"/>
          <w:shd w:val="clear" w:fill="FFFFFF"/>
          <w:lang w:eastAsia="zh-CN" w:bidi="ar"/>
        </w:rPr>
      </w:pPr>
    </w:p>
    <w:p>
      <w:pPr>
        <w:keepNext w:val="0"/>
        <w:keepLines w:val="0"/>
        <w:pageBreakBefore w:val="0"/>
        <w:widowControl w:val="0"/>
        <w:numPr>
          <w:ilvl w:val="0"/>
          <w:numId w:val="0"/>
        </w:numPr>
        <w:suppressLineNumbers w:val="0"/>
        <w:kinsoku/>
        <w:overflowPunct/>
        <w:topLinePunct w:val="0"/>
        <w:autoSpaceDE/>
        <w:autoSpaceDN/>
        <w:bidi w:val="0"/>
        <w:adjustRightInd/>
        <w:snapToGrid/>
        <w:spacing w:before="0" w:beforeAutospacing="0" w:after="0" w:afterAutospacing="0" w:line="560" w:lineRule="exact"/>
        <w:ind w:leftChars="0" w:right="0" w:rightChars="0"/>
        <w:jc w:val="both"/>
        <w:textAlignment w:val="auto"/>
        <w:rPr>
          <w:rFonts w:hint="default" w:ascii="Times New Roman" w:hAnsi="Times New Roman" w:eastAsia="仿宋_GB2312" w:cs="Times New Roman"/>
          <w:color w:val="auto"/>
          <w:kern w:val="2"/>
          <w:sz w:val="32"/>
          <w:szCs w:val="32"/>
          <w:highlight w:val="none"/>
          <w:lang w:val="en-US" w:eastAsia="zh-CN" w:bidi="ar-SA"/>
        </w:rPr>
      </w:pPr>
    </w:p>
    <w:sectPr>
      <w:headerReference r:id="rId4" w:type="default"/>
      <w:footerReference r:id="rId5" w:type="default"/>
      <w:pgSz w:w="11906" w:h="16838"/>
      <w:pgMar w:top="2098" w:right="1474" w:bottom="1984" w:left="1587" w:header="851" w:footer="992" w:gutter="0"/>
      <w:pgNumType w:fmt="decimal"/>
      <w:cols w:space="0" w:num="1"/>
      <w:rtlGutter w:val="0"/>
      <w:docGrid w:type="lines" w:linePitch="38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auto"/>
    <w:pitch w:val="default"/>
    <w:sig w:usb0="E0002AFF" w:usb1="C0007841" w:usb2="00000009" w:usb3="00000000" w:csb0="400001FF" w:csb1="FFFF0000"/>
  </w:font>
  <w:font w:name="宋体">
    <w:altName w:val="汉仪书宋二KW"/>
    <w:panose1 w:val="00000000000000000000"/>
    <w:charset w:val="86"/>
    <w:family w:val="auto"/>
    <w:pitch w:val="default"/>
    <w:sig w:usb0="00000000" w:usb1="00000000" w:usb2="00000000" w:usb3="00000000" w:csb0="00000000" w:csb1="00000000"/>
  </w:font>
  <w:font w:name="Wingdings">
    <w:altName w:val="Kingsoft Confetti"/>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Arial">
    <w:panose1 w:val="020B0604020202020204"/>
    <w:charset w:val="00"/>
    <w:family w:val="auto"/>
    <w:pitch w:val="default"/>
    <w:sig w:usb0="E0002AFF" w:usb1="C0007843" w:usb2="00000009" w:usb3="00000000" w:csb0="400001FF" w:csb1="FFFF0000"/>
  </w:font>
  <w:font w:name="汉仪书宋二KW">
    <w:panose1 w:val="00020600040101010101"/>
    <w:charset w:val="86"/>
    <w:family w:val="auto"/>
    <w:pitch w:val="default"/>
    <w:sig w:usb0="A00002BF" w:usb1="18EF7CFA" w:usb2="00000016" w:usb3="00000000" w:csb0="00040000" w:csb1="00000000"/>
  </w:font>
  <w:font w:name="Kingsoft Confetti">
    <w:panose1 w:val="05000100010000000000"/>
    <w:charset w:val="00"/>
    <w:family w:val="auto"/>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00000000" w:usb2="00000000" w:usb3="00000000" w:csb0="80000000" w:csb1="00000000"/>
  </w:font>
  <w:font w:name="微软雅黑">
    <w:altName w:val="汉仪旗黑KW 55S"/>
    <w:panose1 w:val="020B0503020204020204"/>
    <w:charset w:val="86"/>
    <w:family w:val="auto"/>
    <w:pitch w:val="default"/>
    <w:sig w:usb0="00000000" w:usb1="00000000" w:usb2="00000016" w:usb3="00000000" w:csb0="0004001F" w:csb1="00000000"/>
  </w:font>
  <w:font w:name="汉仪旗黑KW 55S">
    <w:panose1 w:val="00020600040101010101"/>
    <w:charset w:val="86"/>
    <w:family w:val="auto"/>
    <w:pitch w:val="default"/>
    <w:sig w:usb0="A00002BF" w:usb1="3ACF7CFA" w:usb2="00000016" w:usb3="00000000" w:csb0="0004009F" w:csb1="DFD70000"/>
  </w:font>
  <w:font w:name="新宋体">
    <w:altName w:val="汉仪书宋二KW"/>
    <w:panose1 w:val="02010609030101010101"/>
    <w:charset w:val="86"/>
    <w:family w:val="auto"/>
    <w:pitch w:val="default"/>
    <w:sig w:usb0="00000000" w:usb1="00000000" w:usb2="00000006" w:usb3="00000000" w:csb0="00040001" w:csb1="00000000"/>
  </w:font>
  <w:font w:name="方正小标宋简体">
    <w:altName w:val="汉仪书宋二KW"/>
    <w:panose1 w:val="02000000000000000000"/>
    <w:charset w:val="86"/>
    <w:family w:val="auto"/>
    <w:pitch w:val="default"/>
    <w:sig w:usb0="00000000" w:usb1="00000000" w:usb2="00000012" w:usb3="00000000" w:csb0="00040001" w:csb1="00000000"/>
  </w:font>
  <w:font w:name="楷体_GB2312">
    <w:altName w:val="汉仪楷体KW"/>
    <w:panose1 w:val="02010609030101010101"/>
    <w:charset w:val="86"/>
    <w:family w:val="auto"/>
    <w:pitch w:val="default"/>
    <w:sig w:usb0="00000000" w:usb1="00000000" w:usb2="00000000" w:usb3="00000000" w:csb0="00040000" w:csb1="00000000"/>
  </w:font>
  <w:font w:name="汉仪楷体KW">
    <w:panose1 w:val="00020600040101010101"/>
    <w:charset w:val="86"/>
    <w:family w:val="auto"/>
    <w:pitch w:val="default"/>
    <w:sig w:usb0="A00002BF" w:usb1="18EF7CFA" w:usb2="00000016" w:usb3="00000000" w:csb0="00040000" w:csb1="00000000"/>
  </w:font>
  <w:font w:name="仿宋_GB2312">
    <w:altName w:val="汉仪仿宋KW"/>
    <w:panose1 w:val="02010609030101010101"/>
    <w:charset w:val="86"/>
    <w:family w:val="auto"/>
    <w:pitch w:val="default"/>
    <w:sig w:usb0="00000000" w:usb1="00000000" w:usb2="00000000" w:usb3="00000000" w:csb0="00040000" w:csb1="00000000"/>
  </w:font>
  <w:font w:name="汉仪仿宋KW">
    <w:panose1 w:val="00020600040101010101"/>
    <w:charset w:val="86"/>
    <w:family w:val="auto"/>
    <w:pitch w:val="default"/>
    <w:sig w:usb0="A00002BF" w:usb1="18EF7CFA" w:usb2="00000016" w:usb3="00000000" w:csb0="00040000" w:csb1="00000000"/>
  </w:font>
  <w:font w:name="仿宋">
    <w:altName w:val="汉仪仿宋KW"/>
    <w:panose1 w:val="02010609060101010101"/>
    <w:charset w:val="86"/>
    <w:family w:val="auto"/>
    <w:pitch w:val="default"/>
    <w:sig w:usb0="00000000" w:usb1="00000000" w:usb2="00000016" w:usb3="00000000" w:csb0="00040001" w:csb1="00000000"/>
  </w:font>
  <w:font w:name="楷体">
    <w:altName w:val="汉仪楷体KW"/>
    <w:panose1 w:val="02010609060101010101"/>
    <w:charset w:val="86"/>
    <w:family w:val="auto"/>
    <w:pitch w:val="default"/>
    <w:sig w:usb0="00000000" w:usb1="0000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default"/>
                            </w:rP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s0lY7tAAAAAFAQAADwAAAAAAAAABACAAAAA4AAAA&#10;ZHJzL2Rvd25yZXYueG1sUEsBAhQAFAAAAAgAh07iQPWLh2QyAgAAYQQAAA4AAAAAAAAAAQAgAAAA&#10;NQEAAGRycy9lMm9Eb2MueG1sUEsFBgAAAAAGAAYAWQEAANkFAAAAAA==&#10;">
              <v:fill on="f" focussize="0,0"/>
              <v:stroke on="f" weight="0.5pt"/>
              <v:imagedata o:title=""/>
              <o:lock v:ext="edit" aspectratio="f"/>
              <v:textbox inset="0mm,0mm,0mm,0mm" style="mso-fit-shape-to-text:t;">
                <w:txbxContent>
                  <w:p>
                    <w:pPr>
                      <w:pStyle w:val="12"/>
                      <w:rPr>
                        <w:rFonts w:hint="default"/>
                      </w:rP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10">
    <w:p>
      <w:r>
        <w:separator/>
      </w:r>
    </w:p>
  </w:footnote>
  <w:footnote w:type="continuationSeparator" w:id="11">
    <w:p>
      <w:r>
        <w:continuationSeparator/>
      </w:r>
    </w:p>
  </w:footnote>
  <w:footnote w:id="0">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ind w:left="0" w:right="0"/>
        <w:jc w:val="both"/>
        <w:textAlignment w:val="auto"/>
        <w:rPr>
          <w:rFonts w:hint="default"/>
        </w:rPr>
      </w:pPr>
      <w:r>
        <w:rPr>
          <w:rStyle w:val="21"/>
        </w:rPr>
        <w:footnoteRef/>
      </w:r>
      <w:r>
        <w:t xml:space="preserve"> </w:t>
      </w:r>
      <w:r>
        <w:rPr>
          <w:rFonts w:hint="eastAsia" w:ascii="楷体_GB2312" w:hAnsi="楷体_GB2312" w:eastAsia="楷体_GB2312" w:cs="楷体_GB2312"/>
          <w:kern w:val="2"/>
          <w:sz w:val="18"/>
          <w:szCs w:val="24"/>
          <w:lang w:val="en-US" w:eastAsia="zh-CN" w:bidi="ar-SA"/>
        </w:rPr>
        <w:t>数据来源：中国电力企业联合会</w:t>
      </w:r>
      <w:r>
        <w:rPr>
          <w:rFonts w:hint="default" w:ascii="楷体_GB2312" w:hAnsi="楷体_GB2312" w:eastAsia="楷体_GB2312" w:cs="楷体_GB2312"/>
          <w:kern w:val="2"/>
          <w:sz w:val="18"/>
          <w:szCs w:val="24"/>
          <w:lang w:eastAsia="zh-CN" w:bidi="ar-SA"/>
        </w:rPr>
        <w:t>、国家统计局</w:t>
      </w:r>
    </w:p>
  </w:footnote>
  <w:footnote w:id="1">
    <w:p>
      <w:pPr>
        <w:pStyle w:val="14"/>
        <w:widowControl/>
        <w:snapToGrid w:val="0"/>
      </w:pPr>
      <w:r>
        <w:rPr>
          <w:rStyle w:val="21"/>
        </w:rPr>
        <w:footnoteRef/>
      </w:r>
      <w:r>
        <w:t xml:space="preserve"> </w:t>
      </w:r>
      <w:r>
        <w:rPr>
          <w:rFonts w:hint="eastAsia" w:ascii="楷体_GB2312" w:hAnsi="楷体_GB2312" w:eastAsia="楷体_GB2312" w:cs="楷体_GB2312"/>
          <w:b w:val="0"/>
          <w:bCs w:val="0"/>
          <w:kern w:val="2"/>
          <w:sz w:val="18"/>
          <w:szCs w:val="18"/>
          <w:highlight w:val="none"/>
          <w:lang w:val="en-US" w:eastAsia="zh-CN" w:bidi="ar-SA"/>
        </w:rPr>
        <w:t>信息来源：公开信息整理</w:t>
      </w:r>
    </w:p>
  </w:footnote>
  <w:footnote w:id="2">
    <w:p>
      <w:pPr>
        <w:pStyle w:val="14"/>
        <w:widowControl/>
        <w:snapToGrid w:val="0"/>
      </w:pPr>
      <w:r>
        <w:rPr>
          <w:rStyle w:val="21"/>
        </w:rPr>
        <w:footnoteRef/>
      </w:r>
      <w:r>
        <w:t xml:space="preserve"> </w:t>
      </w:r>
      <w:r>
        <w:rPr>
          <w:rFonts w:hint="eastAsia" w:ascii="Times New Roman" w:hAnsi="Times New Roman" w:eastAsia="楷体_GB2312" w:cstheme="minorBidi"/>
          <w:color w:val="auto"/>
          <w:kern w:val="0"/>
          <w:sz w:val="18"/>
          <w:szCs w:val="18"/>
          <w:highlight w:val="none"/>
          <w:lang w:val="en-US" w:eastAsia="zh-CN" w:bidi="ar"/>
        </w:rPr>
        <w:t>信息来源：公开信息整理</w:t>
      </w:r>
    </w:p>
  </w:footnote>
  <w:footnote w:id="3">
    <w:p>
      <w:pPr>
        <w:pStyle w:val="14"/>
        <w:snapToGrid w:val="0"/>
      </w:pPr>
      <w:r>
        <w:rPr>
          <w:rStyle w:val="21"/>
        </w:rPr>
        <w:footnoteRef/>
      </w:r>
      <w:r>
        <w:t xml:space="preserve"> </w:t>
      </w:r>
      <w:r>
        <w:rPr>
          <w:rFonts w:hint="eastAsia" w:ascii="Times New Roman" w:hAnsi="Times New Roman" w:eastAsia="楷体_GB2312" w:cstheme="minorBidi"/>
          <w:color w:val="auto"/>
          <w:kern w:val="0"/>
          <w:sz w:val="18"/>
          <w:szCs w:val="18"/>
          <w:highlight w:val="none"/>
          <w:lang w:val="en-US" w:eastAsia="zh-CN" w:bidi="ar"/>
        </w:rPr>
        <w:t>信息来源：公开信息整理</w:t>
      </w:r>
    </w:p>
  </w:footnote>
  <w:footnote w:id="4">
    <w:p>
      <w:pPr>
        <w:pStyle w:val="14"/>
        <w:widowControl/>
        <w:snapToGrid w:val="0"/>
      </w:pPr>
      <w:r>
        <w:rPr>
          <w:rStyle w:val="21"/>
        </w:rPr>
        <w:footnoteRef/>
      </w:r>
      <w:r>
        <w:t xml:space="preserve"> </w:t>
      </w:r>
      <w:r>
        <w:rPr>
          <w:rFonts w:hint="eastAsia" w:ascii="Times New Roman" w:hAnsi="Times New Roman" w:eastAsia="楷体_GB2312" w:cstheme="minorBidi"/>
          <w:color w:val="auto"/>
          <w:kern w:val="0"/>
          <w:sz w:val="18"/>
          <w:szCs w:val="18"/>
          <w:highlight w:val="none"/>
          <w:lang w:val="en-US" w:eastAsia="zh-CN" w:bidi="ar"/>
        </w:rPr>
        <w:t>信息来源：公开信息整理</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73BA60A"/>
    <w:multiLevelType w:val="singleLevel"/>
    <w:tmpl w:val="A73BA60A"/>
    <w:lvl w:ilvl="0" w:tentative="0">
      <w:start w:val="2"/>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attachedTemplate r:id="rId1"/>
  <w:documentProtection w:enforcement="0"/>
  <w:defaultTabStop w:val="420"/>
  <w:drawingGridHorizontalSpacing w:val="210"/>
  <w:drawingGridVerticalSpacing w:val="194"/>
  <w:displayHorizontalDrawingGridEvery w:val="1"/>
  <w:displayVerticalDrawingGridEvery w:val="1"/>
  <w:noPunctuationKerning w:val="1"/>
  <w:characterSpacingControl w:val="compressPunctuation"/>
  <w:footnotePr>
    <w:footnote w:id="10"/>
    <w:footnote w:id="11"/>
  </w:foot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AA24D9F"/>
    <w:rsid w:val="00372AEB"/>
    <w:rsid w:val="00C753AC"/>
    <w:rsid w:val="00CB7ADB"/>
    <w:rsid w:val="01002534"/>
    <w:rsid w:val="014337F8"/>
    <w:rsid w:val="01792329"/>
    <w:rsid w:val="02D99405"/>
    <w:rsid w:val="064773C3"/>
    <w:rsid w:val="07011CC2"/>
    <w:rsid w:val="07644792"/>
    <w:rsid w:val="07736C45"/>
    <w:rsid w:val="07F46D75"/>
    <w:rsid w:val="09284798"/>
    <w:rsid w:val="0A322BFF"/>
    <w:rsid w:val="0A5A7828"/>
    <w:rsid w:val="0AB52653"/>
    <w:rsid w:val="0ABF3E2E"/>
    <w:rsid w:val="0B684647"/>
    <w:rsid w:val="0BF3151B"/>
    <w:rsid w:val="0C3B2421"/>
    <w:rsid w:val="0CE515B5"/>
    <w:rsid w:val="0E5E67A2"/>
    <w:rsid w:val="0E94387A"/>
    <w:rsid w:val="0EFFF259"/>
    <w:rsid w:val="0F2B6FD9"/>
    <w:rsid w:val="0F2F45CC"/>
    <w:rsid w:val="0F847DFE"/>
    <w:rsid w:val="0FD61908"/>
    <w:rsid w:val="0FFFE50B"/>
    <w:rsid w:val="15BFE377"/>
    <w:rsid w:val="1697741D"/>
    <w:rsid w:val="176026E9"/>
    <w:rsid w:val="17CF079E"/>
    <w:rsid w:val="17DE371F"/>
    <w:rsid w:val="183C240D"/>
    <w:rsid w:val="195739B0"/>
    <w:rsid w:val="1A447CED"/>
    <w:rsid w:val="1AA24D9F"/>
    <w:rsid w:val="1AB21110"/>
    <w:rsid w:val="1ACE146B"/>
    <w:rsid w:val="1BA210E4"/>
    <w:rsid w:val="1BBC89B4"/>
    <w:rsid w:val="1CA45112"/>
    <w:rsid w:val="1D7C3990"/>
    <w:rsid w:val="1EEBF9AD"/>
    <w:rsid w:val="1EFF29EA"/>
    <w:rsid w:val="1F371F44"/>
    <w:rsid w:val="1F7E05A7"/>
    <w:rsid w:val="1FDBCDE4"/>
    <w:rsid w:val="1FE7814E"/>
    <w:rsid w:val="1FF99410"/>
    <w:rsid w:val="1FFE35A8"/>
    <w:rsid w:val="1FFEB70C"/>
    <w:rsid w:val="20903577"/>
    <w:rsid w:val="22156E7A"/>
    <w:rsid w:val="23FE163F"/>
    <w:rsid w:val="24EF30D6"/>
    <w:rsid w:val="27B35B31"/>
    <w:rsid w:val="27B53233"/>
    <w:rsid w:val="27C04E47"/>
    <w:rsid w:val="27F7DABD"/>
    <w:rsid w:val="28DA2E89"/>
    <w:rsid w:val="28ED67B2"/>
    <w:rsid w:val="294F74E1"/>
    <w:rsid w:val="2A4254F9"/>
    <w:rsid w:val="2A5E983C"/>
    <w:rsid w:val="2A816EBD"/>
    <w:rsid w:val="2B37FBAA"/>
    <w:rsid w:val="2B4F1DFC"/>
    <w:rsid w:val="2BDFDE58"/>
    <w:rsid w:val="2BE01E05"/>
    <w:rsid w:val="2BFF3633"/>
    <w:rsid w:val="2C4D29BC"/>
    <w:rsid w:val="2D1F32F4"/>
    <w:rsid w:val="2DA0478E"/>
    <w:rsid w:val="2DB7257D"/>
    <w:rsid w:val="2DD82143"/>
    <w:rsid w:val="2EBFBA1A"/>
    <w:rsid w:val="2EC73A6B"/>
    <w:rsid w:val="2EF47418"/>
    <w:rsid w:val="2EFB7AB0"/>
    <w:rsid w:val="2F3C4554"/>
    <w:rsid w:val="2F3FA4E2"/>
    <w:rsid w:val="2FA7A150"/>
    <w:rsid w:val="2FAEE768"/>
    <w:rsid w:val="2FB59811"/>
    <w:rsid w:val="2FFE5749"/>
    <w:rsid w:val="309F6CB4"/>
    <w:rsid w:val="30FCC0F1"/>
    <w:rsid w:val="31AE180F"/>
    <w:rsid w:val="31EF8ACB"/>
    <w:rsid w:val="323B4D81"/>
    <w:rsid w:val="32E46F93"/>
    <w:rsid w:val="33AE4BDC"/>
    <w:rsid w:val="33BF02F5"/>
    <w:rsid w:val="33FD15B7"/>
    <w:rsid w:val="33FF8B0D"/>
    <w:rsid w:val="34B70380"/>
    <w:rsid w:val="35DFC16D"/>
    <w:rsid w:val="36061D80"/>
    <w:rsid w:val="3698771E"/>
    <w:rsid w:val="36E3431A"/>
    <w:rsid w:val="36FDA79A"/>
    <w:rsid w:val="36FE2FA6"/>
    <w:rsid w:val="377C5627"/>
    <w:rsid w:val="37BF1100"/>
    <w:rsid w:val="37C7367A"/>
    <w:rsid w:val="37DD1A7F"/>
    <w:rsid w:val="37E6C426"/>
    <w:rsid w:val="37EB9B99"/>
    <w:rsid w:val="37F2B554"/>
    <w:rsid w:val="38E47C88"/>
    <w:rsid w:val="39592B25"/>
    <w:rsid w:val="39BF286C"/>
    <w:rsid w:val="39DF12C8"/>
    <w:rsid w:val="39EED26C"/>
    <w:rsid w:val="3A1D02E4"/>
    <w:rsid w:val="3A5D3760"/>
    <w:rsid w:val="3A7E7084"/>
    <w:rsid w:val="3AA38D50"/>
    <w:rsid w:val="3ADF3C25"/>
    <w:rsid w:val="3AE174A3"/>
    <w:rsid w:val="3B6BB805"/>
    <w:rsid w:val="3B7F8D57"/>
    <w:rsid w:val="3BBF4CFC"/>
    <w:rsid w:val="3BD9FB96"/>
    <w:rsid w:val="3BFD77BC"/>
    <w:rsid w:val="3BFFE7DA"/>
    <w:rsid w:val="3C2619BE"/>
    <w:rsid w:val="3CD376A4"/>
    <w:rsid w:val="3D325373"/>
    <w:rsid w:val="3DD6A5DA"/>
    <w:rsid w:val="3DEFC411"/>
    <w:rsid w:val="3DF34FF6"/>
    <w:rsid w:val="3DFE7CCB"/>
    <w:rsid w:val="3DFF62F3"/>
    <w:rsid w:val="3DFF7E68"/>
    <w:rsid w:val="3E17F4EC"/>
    <w:rsid w:val="3E531DFB"/>
    <w:rsid w:val="3E7C726C"/>
    <w:rsid w:val="3EAC4F55"/>
    <w:rsid w:val="3EC7A521"/>
    <w:rsid w:val="3EDCC24E"/>
    <w:rsid w:val="3EF7F092"/>
    <w:rsid w:val="3F336984"/>
    <w:rsid w:val="3F3B5495"/>
    <w:rsid w:val="3F3F22E1"/>
    <w:rsid w:val="3F5FA73E"/>
    <w:rsid w:val="3F72652D"/>
    <w:rsid w:val="3F75BE6D"/>
    <w:rsid w:val="3F7B7A3B"/>
    <w:rsid w:val="3FD621F9"/>
    <w:rsid w:val="3FE985C6"/>
    <w:rsid w:val="3FED8779"/>
    <w:rsid w:val="3FED8D7C"/>
    <w:rsid w:val="3FF58A3C"/>
    <w:rsid w:val="3FFA4C34"/>
    <w:rsid w:val="3FFB929B"/>
    <w:rsid w:val="3FFD5812"/>
    <w:rsid w:val="43446334"/>
    <w:rsid w:val="43866F99"/>
    <w:rsid w:val="44815F70"/>
    <w:rsid w:val="44A84E71"/>
    <w:rsid w:val="477DCE1E"/>
    <w:rsid w:val="47DBAF88"/>
    <w:rsid w:val="47F5C6B9"/>
    <w:rsid w:val="48AD52B1"/>
    <w:rsid w:val="48AFE2C5"/>
    <w:rsid w:val="49C1268F"/>
    <w:rsid w:val="4B2B3F6C"/>
    <w:rsid w:val="4BFDA5FB"/>
    <w:rsid w:val="4CB8016E"/>
    <w:rsid w:val="4CCA24D0"/>
    <w:rsid w:val="4D5A180C"/>
    <w:rsid w:val="4DF95DA1"/>
    <w:rsid w:val="4DFF3565"/>
    <w:rsid w:val="4E352802"/>
    <w:rsid w:val="4E714F41"/>
    <w:rsid w:val="4EF5DB0F"/>
    <w:rsid w:val="4F3B112B"/>
    <w:rsid w:val="4F3E4830"/>
    <w:rsid w:val="4F645046"/>
    <w:rsid w:val="4F6F5C62"/>
    <w:rsid w:val="4F7D417A"/>
    <w:rsid w:val="4FB8BF2E"/>
    <w:rsid w:val="4FBF2883"/>
    <w:rsid w:val="4FEFF92C"/>
    <w:rsid w:val="4FFBBD4E"/>
    <w:rsid w:val="4FFDFEB3"/>
    <w:rsid w:val="504536B0"/>
    <w:rsid w:val="52FC75B4"/>
    <w:rsid w:val="537DB56A"/>
    <w:rsid w:val="539B2198"/>
    <w:rsid w:val="555FEC3C"/>
    <w:rsid w:val="55E79A28"/>
    <w:rsid w:val="55FDB84E"/>
    <w:rsid w:val="55FF7029"/>
    <w:rsid w:val="56B31C4E"/>
    <w:rsid w:val="573E1E21"/>
    <w:rsid w:val="575DE359"/>
    <w:rsid w:val="576D0690"/>
    <w:rsid w:val="5776FF82"/>
    <w:rsid w:val="5777BED0"/>
    <w:rsid w:val="57936D3D"/>
    <w:rsid w:val="57AB5A4A"/>
    <w:rsid w:val="57AB5A4E"/>
    <w:rsid w:val="57ACA3CA"/>
    <w:rsid w:val="57B85C78"/>
    <w:rsid w:val="57EB9749"/>
    <w:rsid w:val="57FE6F25"/>
    <w:rsid w:val="57FF2EE2"/>
    <w:rsid w:val="57FFD19D"/>
    <w:rsid w:val="58647F14"/>
    <w:rsid w:val="59C5E551"/>
    <w:rsid w:val="5AC86880"/>
    <w:rsid w:val="5B3FA424"/>
    <w:rsid w:val="5B487E91"/>
    <w:rsid w:val="5B7FBAEE"/>
    <w:rsid w:val="5BB7C697"/>
    <w:rsid w:val="5BBF1113"/>
    <w:rsid w:val="5BC7211F"/>
    <w:rsid w:val="5BF7E03A"/>
    <w:rsid w:val="5BFE2608"/>
    <w:rsid w:val="5BFFFC39"/>
    <w:rsid w:val="5C4B14BE"/>
    <w:rsid w:val="5CF9550F"/>
    <w:rsid w:val="5D6A1849"/>
    <w:rsid w:val="5D9ABD18"/>
    <w:rsid w:val="5DB364C2"/>
    <w:rsid w:val="5DB3DB3B"/>
    <w:rsid w:val="5DB429DC"/>
    <w:rsid w:val="5DD7369E"/>
    <w:rsid w:val="5DFE4449"/>
    <w:rsid w:val="5DFE4AD8"/>
    <w:rsid w:val="5E8B1076"/>
    <w:rsid w:val="5EB42026"/>
    <w:rsid w:val="5EBA17AC"/>
    <w:rsid w:val="5EDB00F5"/>
    <w:rsid w:val="5EDF92ED"/>
    <w:rsid w:val="5EE78080"/>
    <w:rsid w:val="5EF89AC6"/>
    <w:rsid w:val="5EF90E6B"/>
    <w:rsid w:val="5EFDE170"/>
    <w:rsid w:val="5EFEBDE8"/>
    <w:rsid w:val="5F2A66A2"/>
    <w:rsid w:val="5F2D2461"/>
    <w:rsid w:val="5F3C58A6"/>
    <w:rsid w:val="5F5D481B"/>
    <w:rsid w:val="5F717FDC"/>
    <w:rsid w:val="5F781A39"/>
    <w:rsid w:val="5FAC5E10"/>
    <w:rsid w:val="5FBBC175"/>
    <w:rsid w:val="5FBEDE9C"/>
    <w:rsid w:val="5FD75FB6"/>
    <w:rsid w:val="5FDB7A3A"/>
    <w:rsid w:val="5FDDD7F7"/>
    <w:rsid w:val="5FF5C996"/>
    <w:rsid w:val="5FF65B80"/>
    <w:rsid w:val="5FFBB4CF"/>
    <w:rsid w:val="5FFCE4ED"/>
    <w:rsid w:val="5FFD4F8E"/>
    <w:rsid w:val="5FFED189"/>
    <w:rsid w:val="601A2EBA"/>
    <w:rsid w:val="602437C9"/>
    <w:rsid w:val="614A69DB"/>
    <w:rsid w:val="63296FAE"/>
    <w:rsid w:val="636BC710"/>
    <w:rsid w:val="63A75C71"/>
    <w:rsid w:val="63BC704E"/>
    <w:rsid w:val="64A30D8B"/>
    <w:rsid w:val="657B12C5"/>
    <w:rsid w:val="65A672FB"/>
    <w:rsid w:val="65CC8326"/>
    <w:rsid w:val="65DE48FE"/>
    <w:rsid w:val="664F0554"/>
    <w:rsid w:val="66FEFF9A"/>
    <w:rsid w:val="677F82FB"/>
    <w:rsid w:val="67A96C2F"/>
    <w:rsid w:val="67BB95A2"/>
    <w:rsid w:val="67BC4585"/>
    <w:rsid w:val="67CF482E"/>
    <w:rsid w:val="67DEBD94"/>
    <w:rsid w:val="68CA2609"/>
    <w:rsid w:val="68CC1AED"/>
    <w:rsid w:val="68DD4463"/>
    <w:rsid w:val="69BB0F42"/>
    <w:rsid w:val="69F8D887"/>
    <w:rsid w:val="6A2E1B35"/>
    <w:rsid w:val="6A5247FE"/>
    <w:rsid w:val="6A637494"/>
    <w:rsid w:val="6AAF81FD"/>
    <w:rsid w:val="6AEF5091"/>
    <w:rsid w:val="6AF65EF9"/>
    <w:rsid w:val="6AFD9465"/>
    <w:rsid w:val="6B2F269B"/>
    <w:rsid w:val="6B364A70"/>
    <w:rsid w:val="6B794583"/>
    <w:rsid w:val="6BCE5B96"/>
    <w:rsid w:val="6BCF62E6"/>
    <w:rsid w:val="6BDBF3E9"/>
    <w:rsid w:val="6BDCA5AE"/>
    <w:rsid w:val="6BDF901E"/>
    <w:rsid w:val="6BE21DEB"/>
    <w:rsid w:val="6BEA1117"/>
    <w:rsid w:val="6BEF6A14"/>
    <w:rsid w:val="6BFD7A96"/>
    <w:rsid w:val="6BFE3846"/>
    <w:rsid w:val="6CD3A16D"/>
    <w:rsid w:val="6CDF7B27"/>
    <w:rsid w:val="6D535020"/>
    <w:rsid w:val="6D774387"/>
    <w:rsid w:val="6DBBCB54"/>
    <w:rsid w:val="6DF916A6"/>
    <w:rsid w:val="6DFD286C"/>
    <w:rsid w:val="6DFD7549"/>
    <w:rsid w:val="6DFD9AC7"/>
    <w:rsid w:val="6DFEDEAD"/>
    <w:rsid w:val="6DFF4215"/>
    <w:rsid w:val="6E59211A"/>
    <w:rsid w:val="6E5F49A6"/>
    <w:rsid w:val="6EDBF138"/>
    <w:rsid w:val="6EFB5964"/>
    <w:rsid w:val="6F072114"/>
    <w:rsid w:val="6F2A6F6F"/>
    <w:rsid w:val="6F435BBB"/>
    <w:rsid w:val="6F9EF6B8"/>
    <w:rsid w:val="6FA7E2DA"/>
    <w:rsid w:val="6FB7DAF2"/>
    <w:rsid w:val="6FDD2AC2"/>
    <w:rsid w:val="6FDE4387"/>
    <w:rsid w:val="6FDEC558"/>
    <w:rsid w:val="6FDFF533"/>
    <w:rsid w:val="6FF67D6F"/>
    <w:rsid w:val="6FFBF1FA"/>
    <w:rsid w:val="6FFF37D2"/>
    <w:rsid w:val="6FFF473C"/>
    <w:rsid w:val="70BB481F"/>
    <w:rsid w:val="70DE2EF1"/>
    <w:rsid w:val="719F8D5D"/>
    <w:rsid w:val="71CE6B9D"/>
    <w:rsid w:val="72721ECF"/>
    <w:rsid w:val="72796430"/>
    <w:rsid w:val="72E3C309"/>
    <w:rsid w:val="72ED761A"/>
    <w:rsid w:val="734112A3"/>
    <w:rsid w:val="738B0530"/>
    <w:rsid w:val="73F529F0"/>
    <w:rsid w:val="73F7180E"/>
    <w:rsid w:val="744C72C0"/>
    <w:rsid w:val="756BD307"/>
    <w:rsid w:val="7576DB71"/>
    <w:rsid w:val="757FFFCC"/>
    <w:rsid w:val="75D77246"/>
    <w:rsid w:val="75E7B8AB"/>
    <w:rsid w:val="75FBCACC"/>
    <w:rsid w:val="75FD8704"/>
    <w:rsid w:val="75FE3850"/>
    <w:rsid w:val="75FEE90D"/>
    <w:rsid w:val="75FFD860"/>
    <w:rsid w:val="7657558A"/>
    <w:rsid w:val="765E2744"/>
    <w:rsid w:val="767FEDD2"/>
    <w:rsid w:val="76DAB1C6"/>
    <w:rsid w:val="76DF5288"/>
    <w:rsid w:val="76DFA22B"/>
    <w:rsid w:val="76E78330"/>
    <w:rsid w:val="76F57EA0"/>
    <w:rsid w:val="76FD8357"/>
    <w:rsid w:val="7758B7E3"/>
    <w:rsid w:val="777F2FBC"/>
    <w:rsid w:val="777F7F3A"/>
    <w:rsid w:val="777FFDCC"/>
    <w:rsid w:val="77CD2745"/>
    <w:rsid w:val="77D26C8B"/>
    <w:rsid w:val="77D87F2E"/>
    <w:rsid w:val="77E17D1F"/>
    <w:rsid w:val="77E38AEF"/>
    <w:rsid w:val="77E83D11"/>
    <w:rsid w:val="77EE0DAB"/>
    <w:rsid w:val="77EF24B1"/>
    <w:rsid w:val="77F12EC0"/>
    <w:rsid w:val="77F68A48"/>
    <w:rsid w:val="77F7DB2E"/>
    <w:rsid w:val="77F94ACB"/>
    <w:rsid w:val="77F9AE11"/>
    <w:rsid w:val="77FA6A12"/>
    <w:rsid w:val="77FA6E71"/>
    <w:rsid w:val="77FBB82B"/>
    <w:rsid w:val="77FBC5EF"/>
    <w:rsid w:val="77FF80EC"/>
    <w:rsid w:val="77FF82BF"/>
    <w:rsid w:val="78F7BCE8"/>
    <w:rsid w:val="78FD652A"/>
    <w:rsid w:val="793366BA"/>
    <w:rsid w:val="79AFC891"/>
    <w:rsid w:val="79B763ED"/>
    <w:rsid w:val="79DD1C90"/>
    <w:rsid w:val="7A124B07"/>
    <w:rsid w:val="7A3FE5AE"/>
    <w:rsid w:val="7A9F9DCD"/>
    <w:rsid w:val="7AF74DFD"/>
    <w:rsid w:val="7AFB7362"/>
    <w:rsid w:val="7AFEFD23"/>
    <w:rsid w:val="7B2C34A5"/>
    <w:rsid w:val="7B5FC50A"/>
    <w:rsid w:val="7B7B99E3"/>
    <w:rsid w:val="7B7BA759"/>
    <w:rsid w:val="7B7F6E4D"/>
    <w:rsid w:val="7B7FEB66"/>
    <w:rsid w:val="7B8B1912"/>
    <w:rsid w:val="7BBE8842"/>
    <w:rsid w:val="7BCEB858"/>
    <w:rsid w:val="7BD225D8"/>
    <w:rsid w:val="7BEFD52A"/>
    <w:rsid w:val="7BF1868D"/>
    <w:rsid w:val="7BFACE92"/>
    <w:rsid w:val="7BFCC503"/>
    <w:rsid w:val="7BFF0607"/>
    <w:rsid w:val="7BFF31D0"/>
    <w:rsid w:val="7C1F16B1"/>
    <w:rsid w:val="7C5F4108"/>
    <w:rsid w:val="7C7AC513"/>
    <w:rsid w:val="7CBFA06D"/>
    <w:rsid w:val="7CCF7749"/>
    <w:rsid w:val="7CD528BB"/>
    <w:rsid w:val="7CDF7837"/>
    <w:rsid w:val="7CEB0369"/>
    <w:rsid w:val="7CEFFB40"/>
    <w:rsid w:val="7CF3BB12"/>
    <w:rsid w:val="7CFC1F41"/>
    <w:rsid w:val="7CFD08F6"/>
    <w:rsid w:val="7D178C22"/>
    <w:rsid w:val="7D7FE3C7"/>
    <w:rsid w:val="7D9E779D"/>
    <w:rsid w:val="7DAF22C0"/>
    <w:rsid w:val="7DC7450D"/>
    <w:rsid w:val="7DD502BB"/>
    <w:rsid w:val="7DDBB499"/>
    <w:rsid w:val="7DEF90C0"/>
    <w:rsid w:val="7DF659BA"/>
    <w:rsid w:val="7DF77406"/>
    <w:rsid w:val="7DF97DF5"/>
    <w:rsid w:val="7DFBA03F"/>
    <w:rsid w:val="7DFBC5DA"/>
    <w:rsid w:val="7DFFB7A4"/>
    <w:rsid w:val="7E1C165D"/>
    <w:rsid w:val="7E35A16D"/>
    <w:rsid w:val="7E5F6B39"/>
    <w:rsid w:val="7E7A9156"/>
    <w:rsid w:val="7E7F39D7"/>
    <w:rsid w:val="7E7FF2A1"/>
    <w:rsid w:val="7EA403CA"/>
    <w:rsid w:val="7EBD5CF0"/>
    <w:rsid w:val="7ECB4535"/>
    <w:rsid w:val="7ECF33CF"/>
    <w:rsid w:val="7ECF70C2"/>
    <w:rsid w:val="7EE81076"/>
    <w:rsid w:val="7EED23CD"/>
    <w:rsid w:val="7EEE4851"/>
    <w:rsid w:val="7EF01995"/>
    <w:rsid w:val="7EF7DA2D"/>
    <w:rsid w:val="7EF93E40"/>
    <w:rsid w:val="7EF9D08F"/>
    <w:rsid w:val="7EFD8715"/>
    <w:rsid w:val="7EFE48E2"/>
    <w:rsid w:val="7EFEE321"/>
    <w:rsid w:val="7EFF2F1E"/>
    <w:rsid w:val="7EFFBEC6"/>
    <w:rsid w:val="7F1FA8E6"/>
    <w:rsid w:val="7F3D4D91"/>
    <w:rsid w:val="7F3F2825"/>
    <w:rsid w:val="7F513931"/>
    <w:rsid w:val="7F5B9FB5"/>
    <w:rsid w:val="7F6DEF39"/>
    <w:rsid w:val="7F763120"/>
    <w:rsid w:val="7F779105"/>
    <w:rsid w:val="7F79C282"/>
    <w:rsid w:val="7F7B6CAE"/>
    <w:rsid w:val="7F7BE3D4"/>
    <w:rsid w:val="7F7E1B75"/>
    <w:rsid w:val="7F7F2A76"/>
    <w:rsid w:val="7F7FFA62"/>
    <w:rsid w:val="7F9D7F21"/>
    <w:rsid w:val="7FAF370F"/>
    <w:rsid w:val="7FB792AC"/>
    <w:rsid w:val="7FBA221F"/>
    <w:rsid w:val="7FBA4891"/>
    <w:rsid w:val="7FBBEF1A"/>
    <w:rsid w:val="7FBDDC76"/>
    <w:rsid w:val="7FBF6DD0"/>
    <w:rsid w:val="7FBF99B4"/>
    <w:rsid w:val="7FCD17FE"/>
    <w:rsid w:val="7FCF0EF6"/>
    <w:rsid w:val="7FCFF02D"/>
    <w:rsid w:val="7FD7E9A0"/>
    <w:rsid w:val="7FDA9F8F"/>
    <w:rsid w:val="7FDBA0DE"/>
    <w:rsid w:val="7FDDE8D7"/>
    <w:rsid w:val="7FDEE700"/>
    <w:rsid w:val="7FDF0AFD"/>
    <w:rsid w:val="7FDFE567"/>
    <w:rsid w:val="7FDFFCFF"/>
    <w:rsid w:val="7FE5C7E1"/>
    <w:rsid w:val="7FE6DB3E"/>
    <w:rsid w:val="7FE9FBB2"/>
    <w:rsid w:val="7FEC4890"/>
    <w:rsid w:val="7FED34A2"/>
    <w:rsid w:val="7FED860F"/>
    <w:rsid w:val="7FEE0B43"/>
    <w:rsid w:val="7FEF1A01"/>
    <w:rsid w:val="7FEFA432"/>
    <w:rsid w:val="7FF34276"/>
    <w:rsid w:val="7FF62657"/>
    <w:rsid w:val="7FF68962"/>
    <w:rsid w:val="7FFB35CF"/>
    <w:rsid w:val="7FFB73BF"/>
    <w:rsid w:val="7FFBAC25"/>
    <w:rsid w:val="7FFBD57D"/>
    <w:rsid w:val="7FFD1F9F"/>
    <w:rsid w:val="7FFD711F"/>
    <w:rsid w:val="7FFDAE66"/>
    <w:rsid w:val="7FFE9F69"/>
    <w:rsid w:val="7FFEE0C9"/>
    <w:rsid w:val="7FFF124C"/>
    <w:rsid w:val="7FFF46A4"/>
    <w:rsid w:val="7FFF4C59"/>
    <w:rsid w:val="7FFF5647"/>
    <w:rsid w:val="7FFF7DF2"/>
    <w:rsid w:val="7FFF8F27"/>
    <w:rsid w:val="7FFFABD2"/>
    <w:rsid w:val="7FFFBA85"/>
    <w:rsid w:val="7FFFC10A"/>
    <w:rsid w:val="89EBBB5A"/>
    <w:rsid w:val="8B7F948E"/>
    <w:rsid w:val="8DEE2E12"/>
    <w:rsid w:val="8EFC81F9"/>
    <w:rsid w:val="8FE67934"/>
    <w:rsid w:val="8FF4FBD8"/>
    <w:rsid w:val="8FFFA67E"/>
    <w:rsid w:val="936D1E0A"/>
    <w:rsid w:val="952F2965"/>
    <w:rsid w:val="97AF5CB6"/>
    <w:rsid w:val="97D6D61B"/>
    <w:rsid w:val="97DDEF9B"/>
    <w:rsid w:val="97DF2755"/>
    <w:rsid w:val="98FFC8F9"/>
    <w:rsid w:val="9C5644B5"/>
    <w:rsid w:val="9C6D1BB0"/>
    <w:rsid w:val="9DFD59AB"/>
    <w:rsid w:val="9E7F8AE5"/>
    <w:rsid w:val="9F19F30E"/>
    <w:rsid w:val="9F9BB844"/>
    <w:rsid w:val="9FE79DEB"/>
    <w:rsid w:val="9FF8ADC6"/>
    <w:rsid w:val="9FF978CC"/>
    <w:rsid w:val="A2EFE4B4"/>
    <w:rsid w:val="A38D641B"/>
    <w:rsid w:val="A5F724C9"/>
    <w:rsid w:val="A77EC0A7"/>
    <w:rsid w:val="A7FF601E"/>
    <w:rsid w:val="A97F623E"/>
    <w:rsid w:val="A9E1B8B2"/>
    <w:rsid w:val="A9FD919D"/>
    <w:rsid w:val="AA6F0C99"/>
    <w:rsid w:val="AB9FE501"/>
    <w:rsid w:val="ABBB2395"/>
    <w:rsid w:val="ABBFF834"/>
    <w:rsid w:val="ACDB6AF4"/>
    <w:rsid w:val="AD4B8830"/>
    <w:rsid w:val="AD6F129B"/>
    <w:rsid w:val="ADE7A9DC"/>
    <w:rsid w:val="ADFE1BAC"/>
    <w:rsid w:val="AEFFDCDE"/>
    <w:rsid w:val="AF6FAB29"/>
    <w:rsid w:val="AF7B9696"/>
    <w:rsid w:val="AF7F2CA2"/>
    <w:rsid w:val="AFBF8780"/>
    <w:rsid w:val="AFD7CEDE"/>
    <w:rsid w:val="AFEC0E7A"/>
    <w:rsid w:val="AFEE7B30"/>
    <w:rsid w:val="AFF7940E"/>
    <w:rsid w:val="AFF7A7DB"/>
    <w:rsid w:val="AFF7DA38"/>
    <w:rsid w:val="AFFCA8AD"/>
    <w:rsid w:val="AFFDC6D0"/>
    <w:rsid w:val="AFFFA61C"/>
    <w:rsid w:val="B1FFCF2B"/>
    <w:rsid w:val="B2FE44BD"/>
    <w:rsid w:val="B3FF046B"/>
    <w:rsid w:val="B4FF7B5A"/>
    <w:rsid w:val="B5BFD9ED"/>
    <w:rsid w:val="B6F65D80"/>
    <w:rsid w:val="B77FCFE5"/>
    <w:rsid w:val="B78D27C7"/>
    <w:rsid w:val="B79E678C"/>
    <w:rsid w:val="B79F5E28"/>
    <w:rsid w:val="B7AFEA49"/>
    <w:rsid w:val="B7D71903"/>
    <w:rsid w:val="B7DE825E"/>
    <w:rsid w:val="B7FECF51"/>
    <w:rsid w:val="B87BBDC0"/>
    <w:rsid w:val="B8B39745"/>
    <w:rsid w:val="B8DB1D02"/>
    <w:rsid w:val="BAA3B1C3"/>
    <w:rsid w:val="BB374FA9"/>
    <w:rsid w:val="BB7DF1AA"/>
    <w:rsid w:val="BB907983"/>
    <w:rsid w:val="BB9AB2CC"/>
    <w:rsid w:val="BBAD0BE4"/>
    <w:rsid w:val="BBDF3E6C"/>
    <w:rsid w:val="BBEEBBE7"/>
    <w:rsid w:val="BBFED460"/>
    <w:rsid w:val="BBFF3FFD"/>
    <w:rsid w:val="BCC9861F"/>
    <w:rsid w:val="BD2FDFBB"/>
    <w:rsid w:val="BD7EE28A"/>
    <w:rsid w:val="BDABA18C"/>
    <w:rsid w:val="BDF76CB3"/>
    <w:rsid w:val="BDF82063"/>
    <w:rsid w:val="BDFF017C"/>
    <w:rsid w:val="BE3E86B2"/>
    <w:rsid w:val="BE72293E"/>
    <w:rsid w:val="BE72FB38"/>
    <w:rsid w:val="BE7A8D42"/>
    <w:rsid w:val="BE7F3424"/>
    <w:rsid w:val="BEBD2ADD"/>
    <w:rsid w:val="BEBFBE7B"/>
    <w:rsid w:val="BEEFCB4B"/>
    <w:rsid w:val="BEFD4555"/>
    <w:rsid w:val="BEFFADC4"/>
    <w:rsid w:val="BF0CEC7D"/>
    <w:rsid w:val="BF16C8F4"/>
    <w:rsid w:val="BF476630"/>
    <w:rsid w:val="BF4974BD"/>
    <w:rsid w:val="BF5CF4FE"/>
    <w:rsid w:val="BF69B6DF"/>
    <w:rsid w:val="BF77F441"/>
    <w:rsid w:val="BF7E44B7"/>
    <w:rsid w:val="BF7F8226"/>
    <w:rsid w:val="BFAF8916"/>
    <w:rsid w:val="BFBD2E2B"/>
    <w:rsid w:val="BFBF6D48"/>
    <w:rsid w:val="BFBF9D0D"/>
    <w:rsid w:val="BFBFD7B3"/>
    <w:rsid w:val="BFC13B34"/>
    <w:rsid w:val="BFCB43FB"/>
    <w:rsid w:val="BFCFFA43"/>
    <w:rsid w:val="BFD7EF63"/>
    <w:rsid w:val="BFD8A65B"/>
    <w:rsid w:val="BFE6F841"/>
    <w:rsid w:val="BFF72C83"/>
    <w:rsid w:val="BFF74764"/>
    <w:rsid w:val="BFFDA56A"/>
    <w:rsid w:val="BFFEA6BE"/>
    <w:rsid w:val="BFFF047D"/>
    <w:rsid w:val="BFFF1E63"/>
    <w:rsid w:val="C39D83D3"/>
    <w:rsid w:val="C3FE253B"/>
    <w:rsid w:val="C6ADA436"/>
    <w:rsid w:val="C6EB1CAF"/>
    <w:rsid w:val="C71F5666"/>
    <w:rsid w:val="C7271AC3"/>
    <w:rsid w:val="C95F69D2"/>
    <w:rsid w:val="CAFF39C2"/>
    <w:rsid w:val="CBFA8AB3"/>
    <w:rsid w:val="CDFEDC26"/>
    <w:rsid w:val="CDFF07ED"/>
    <w:rsid w:val="CF3FA097"/>
    <w:rsid w:val="CFDF1CF2"/>
    <w:rsid w:val="CFF36749"/>
    <w:rsid w:val="CFFF2B09"/>
    <w:rsid w:val="CFFF333F"/>
    <w:rsid w:val="D2FF139D"/>
    <w:rsid w:val="D353B5BC"/>
    <w:rsid w:val="D37B8617"/>
    <w:rsid w:val="D3E373C7"/>
    <w:rsid w:val="D5DE8897"/>
    <w:rsid w:val="D5EF9F4D"/>
    <w:rsid w:val="D6DEC071"/>
    <w:rsid w:val="D6F5AB05"/>
    <w:rsid w:val="D74E1150"/>
    <w:rsid w:val="D776D898"/>
    <w:rsid w:val="D7FB6099"/>
    <w:rsid w:val="D7FC26DF"/>
    <w:rsid w:val="D8FD25FE"/>
    <w:rsid w:val="D9CF794F"/>
    <w:rsid w:val="D9F569B2"/>
    <w:rsid w:val="DAEA7D3C"/>
    <w:rsid w:val="DAEF298C"/>
    <w:rsid w:val="DAFFC5A6"/>
    <w:rsid w:val="DB5BDC49"/>
    <w:rsid w:val="DB7E6845"/>
    <w:rsid w:val="DB7FE63D"/>
    <w:rsid w:val="DBF3B32E"/>
    <w:rsid w:val="DBFD508C"/>
    <w:rsid w:val="DBFF39B9"/>
    <w:rsid w:val="DC4BB096"/>
    <w:rsid w:val="DCEF37E6"/>
    <w:rsid w:val="DCF552E5"/>
    <w:rsid w:val="DD117E7E"/>
    <w:rsid w:val="DDD5D914"/>
    <w:rsid w:val="DE4EFE22"/>
    <w:rsid w:val="DE659DBB"/>
    <w:rsid w:val="DEDFC566"/>
    <w:rsid w:val="DF3BBE3F"/>
    <w:rsid w:val="DF590990"/>
    <w:rsid w:val="DF5A8F52"/>
    <w:rsid w:val="DF6F33E5"/>
    <w:rsid w:val="DF77EDBB"/>
    <w:rsid w:val="DF7F946F"/>
    <w:rsid w:val="DF85920B"/>
    <w:rsid w:val="DF8FA643"/>
    <w:rsid w:val="DFB20E67"/>
    <w:rsid w:val="DFB75D53"/>
    <w:rsid w:val="DFDD42CF"/>
    <w:rsid w:val="DFF62D94"/>
    <w:rsid w:val="DFFE1A6C"/>
    <w:rsid w:val="DFFE3AE2"/>
    <w:rsid w:val="DFFF57D9"/>
    <w:rsid w:val="DFFF9F32"/>
    <w:rsid w:val="E06DC61E"/>
    <w:rsid w:val="E1F75BC5"/>
    <w:rsid w:val="E26B8E51"/>
    <w:rsid w:val="E27F5DB3"/>
    <w:rsid w:val="E2D76BB4"/>
    <w:rsid w:val="E2DF87EC"/>
    <w:rsid w:val="E3AB6A43"/>
    <w:rsid w:val="E3FD3197"/>
    <w:rsid w:val="E4EF4F83"/>
    <w:rsid w:val="E4FD1DA3"/>
    <w:rsid w:val="E5F5B396"/>
    <w:rsid w:val="E5FE580F"/>
    <w:rsid w:val="E64EF57B"/>
    <w:rsid w:val="E6CFF6CF"/>
    <w:rsid w:val="E77F7B7E"/>
    <w:rsid w:val="E7EF1B08"/>
    <w:rsid w:val="E7FA99BC"/>
    <w:rsid w:val="E7FE3684"/>
    <w:rsid w:val="E92EE3D2"/>
    <w:rsid w:val="E9BB0728"/>
    <w:rsid w:val="EAFEF702"/>
    <w:rsid w:val="EB7E3921"/>
    <w:rsid w:val="EB967D99"/>
    <w:rsid w:val="EBDFBBC1"/>
    <w:rsid w:val="EBEF7311"/>
    <w:rsid w:val="ED3D9D5D"/>
    <w:rsid w:val="ED7FCD16"/>
    <w:rsid w:val="EDBCEA7E"/>
    <w:rsid w:val="EDFA000B"/>
    <w:rsid w:val="EED73954"/>
    <w:rsid w:val="EEDB5A40"/>
    <w:rsid w:val="EEDB733A"/>
    <w:rsid w:val="EEF7959B"/>
    <w:rsid w:val="EF279F2E"/>
    <w:rsid w:val="EF2E63A7"/>
    <w:rsid w:val="EF77BC94"/>
    <w:rsid w:val="EF77C036"/>
    <w:rsid w:val="EF77FCD3"/>
    <w:rsid w:val="EFBCC36B"/>
    <w:rsid w:val="EFBFAEA6"/>
    <w:rsid w:val="EFDF9B31"/>
    <w:rsid w:val="EFDFC08B"/>
    <w:rsid w:val="EFDFCF3C"/>
    <w:rsid w:val="EFF74FAF"/>
    <w:rsid w:val="EFF9875E"/>
    <w:rsid w:val="EFFDF15A"/>
    <w:rsid w:val="EFFF65AC"/>
    <w:rsid w:val="EFFF70E4"/>
    <w:rsid w:val="EFFF8697"/>
    <w:rsid w:val="EFFFEA4E"/>
    <w:rsid w:val="F0DF4968"/>
    <w:rsid w:val="F37DAB5B"/>
    <w:rsid w:val="F4EA776A"/>
    <w:rsid w:val="F4FE03CB"/>
    <w:rsid w:val="F5AF0C35"/>
    <w:rsid w:val="F5DDA627"/>
    <w:rsid w:val="F5E72386"/>
    <w:rsid w:val="F5F5F5A0"/>
    <w:rsid w:val="F5FD576E"/>
    <w:rsid w:val="F5FD64DB"/>
    <w:rsid w:val="F5FF3A04"/>
    <w:rsid w:val="F6432B1F"/>
    <w:rsid w:val="F6C7423E"/>
    <w:rsid w:val="F6DF6A48"/>
    <w:rsid w:val="F6FDFAD1"/>
    <w:rsid w:val="F7573C9C"/>
    <w:rsid w:val="F75F1293"/>
    <w:rsid w:val="F764C7CB"/>
    <w:rsid w:val="F7B18396"/>
    <w:rsid w:val="F7B1FBDF"/>
    <w:rsid w:val="F7B51ED8"/>
    <w:rsid w:val="F7DAE283"/>
    <w:rsid w:val="F7DE9266"/>
    <w:rsid w:val="F7DF6D91"/>
    <w:rsid w:val="F7DFA207"/>
    <w:rsid w:val="F7EC6D8E"/>
    <w:rsid w:val="F7EEC240"/>
    <w:rsid w:val="F7F7E26B"/>
    <w:rsid w:val="F7F9307E"/>
    <w:rsid w:val="F7FF534C"/>
    <w:rsid w:val="F7FFFF61"/>
    <w:rsid w:val="F8D30216"/>
    <w:rsid w:val="F8FC5E7E"/>
    <w:rsid w:val="F8FF18AE"/>
    <w:rsid w:val="F90E7A12"/>
    <w:rsid w:val="F9A54164"/>
    <w:rsid w:val="F9B760CE"/>
    <w:rsid w:val="F9DC6CCB"/>
    <w:rsid w:val="F9E724A1"/>
    <w:rsid w:val="F9FB6092"/>
    <w:rsid w:val="F9FB90B7"/>
    <w:rsid w:val="F9FBB461"/>
    <w:rsid w:val="F9FF5FEF"/>
    <w:rsid w:val="FAD98561"/>
    <w:rsid w:val="FAE70025"/>
    <w:rsid w:val="FAEE1865"/>
    <w:rsid w:val="FAF9FCDE"/>
    <w:rsid w:val="FAFC2695"/>
    <w:rsid w:val="FAFC9977"/>
    <w:rsid w:val="FAFDC3B1"/>
    <w:rsid w:val="FAFF4343"/>
    <w:rsid w:val="FB5F3C68"/>
    <w:rsid w:val="FB69B36D"/>
    <w:rsid w:val="FB6F3B4C"/>
    <w:rsid w:val="FB9FF6AB"/>
    <w:rsid w:val="FBB5B8D0"/>
    <w:rsid w:val="FBB74AE9"/>
    <w:rsid w:val="FBB8D371"/>
    <w:rsid w:val="FBDD902F"/>
    <w:rsid w:val="FBEC429D"/>
    <w:rsid w:val="FBEED9BB"/>
    <w:rsid w:val="FBEF5B7A"/>
    <w:rsid w:val="FBF75102"/>
    <w:rsid w:val="FC78A360"/>
    <w:rsid w:val="FCD7A985"/>
    <w:rsid w:val="FCDB7624"/>
    <w:rsid w:val="FCEF4BAB"/>
    <w:rsid w:val="FCEFD5A2"/>
    <w:rsid w:val="FCF860A1"/>
    <w:rsid w:val="FCF98266"/>
    <w:rsid w:val="FCFA5709"/>
    <w:rsid w:val="FCFF6C54"/>
    <w:rsid w:val="FD5F98DB"/>
    <w:rsid w:val="FD723BA3"/>
    <w:rsid w:val="FDCE3250"/>
    <w:rsid w:val="FDD64D2B"/>
    <w:rsid w:val="FDDC5620"/>
    <w:rsid w:val="FDEA700A"/>
    <w:rsid w:val="FDF667E8"/>
    <w:rsid w:val="FDF67CFF"/>
    <w:rsid w:val="FDF9EB7E"/>
    <w:rsid w:val="FDFF1D74"/>
    <w:rsid w:val="FDFF521D"/>
    <w:rsid w:val="FDFFE213"/>
    <w:rsid w:val="FE2739EF"/>
    <w:rsid w:val="FE35D9A8"/>
    <w:rsid w:val="FE710F0E"/>
    <w:rsid w:val="FE7B3066"/>
    <w:rsid w:val="FE7F3B60"/>
    <w:rsid w:val="FE9FE72D"/>
    <w:rsid w:val="FEAF1E8F"/>
    <w:rsid w:val="FEB522F8"/>
    <w:rsid w:val="FECF5A41"/>
    <w:rsid w:val="FEDAA0CD"/>
    <w:rsid w:val="FEE57A2F"/>
    <w:rsid w:val="FEEFBC1A"/>
    <w:rsid w:val="FEF97EEC"/>
    <w:rsid w:val="FEF9B8C0"/>
    <w:rsid w:val="FEFF4218"/>
    <w:rsid w:val="FEFF67BE"/>
    <w:rsid w:val="FEFFA4C5"/>
    <w:rsid w:val="FF144FEC"/>
    <w:rsid w:val="FF77F090"/>
    <w:rsid w:val="FF7AA9FE"/>
    <w:rsid w:val="FF997855"/>
    <w:rsid w:val="FF9EB90D"/>
    <w:rsid w:val="FF9F45E6"/>
    <w:rsid w:val="FFA33C7A"/>
    <w:rsid w:val="FFA39D22"/>
    <w:rsid w:val="FFA88B69"/>
    <w:rsid w:val="FFADCDD7"/>
    <w:rsid w:val="FFAE2891"/>
    <w:rsid w:val="FFAFED27"/>
    <w:rsid w:val="FFB22961"/>
    <w:rsid w:val="FFB36074"/>
    <w:rsid w:val="FFBD4D48"/>
    <w:rsid w:val="FFBF6E67"/>
    <w:rsid w:val="FFBFCE42"/>
    <w:rsid w:val="FFC3895E"/>
    <w:rsid w:val="FFCEB7DE"/>
    <w:rsid w:val="FFCFCB4C"/>
    <w:rsid w:val="FFD158CE"/>
    <w:rsid w:val="FFD6C7C7"/>
    <w:rsid w:val="FFD7883C"/>
    <w:rsid w:val="FFD7C1E8"/>
    <w:rsid w:val="FFE7D0AC"/>
    <w:rsid w:val="FFE7E95D"/>
    <w:rsid w:val="FFE97914"/>
    <w:rsid w:val="FFE9EFD7"/>
    <w:rsid w:val="FFEB44E6"/>
    <w:rsid w:val="FFEB7FDB"/>
    <w:rsid w:val="FFEE8910"/>
    <w:rsid w:val="FFEED205"/>
    <w:rsid w:val="FFEEFB3E"/>
    <w:rsid w:val="FFEF8985"/>
    <w:rsid w:val="FFF17487"/>
    <w:rsid w:val="FFF43353"/>
    <w:rsid w:val="FFF4CA15"/>
    <w:rsid w:val="FFF4E087"/>
    <w:rsid w:val="FFF5FFE1"/>
    <w:rsid w:val="FFFB89AE"/>
    <w:rsid w:val="FFFBC1CD"/>
    <w:rsid w:val="FFFBDB81"/>
    <w:rsid w:val="FFFDF1F4"/>
    <w:rsid w:val="FFFF0AF1"/>
    <w:rsid w:val="FFFF84CB"/>
    <w:rsid w:val="FFFFC91B"/>
    <w:rsid w:val="FFFFD418"/>
    <w:rsid w:val="FFFFE1DE"/>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Arial" w:hAnsi="Arial" w:eastAsia="微软雅黑" w:cs="Times New Roman"/>
      <w:kern w:val="2"/>
      <w:sz w:val="21"/>
      <w:szCs w:val="24"/>
      <w:lang w:val="en-US" w:eastAsia="zh-CN" w:bidi="ar-SA"/>
    </w:rPr>
  </w:style>
  <w:style w:type="paragraph" w:styleId="2">
    <w:name w:val="heading 1"/>
    <w:basedOn w:val="1"/>
    <w:next w:val="1"/>
    <w:qFormat/>
    <w:uiPriority w:val="0"/>
    <w:pPr>
      <w:keepNext/>
      <w:keepLines/>
      <w:spacing w:before="260" w:beforeLines="0" w:beforeAutospacing="0" w:after="220" w:afterLines="0" w:afterAutospacing="0" w:line="240" w:lineRule="auto"/>
      <w:outlineLvl w:val="0"/>
    </w:pPr>
    <w:rPr>
      <w:rFonts w:ascii="Arial" w:hAnsi="Arial"/>
      <w:b/>
      <w:kern w:val="44"/>
      <w:sz w:val="36"/>
    </w:rPr>
  </w:style>
  <w:style w:type="paragraph" w:styleId="3">
    <w:name w:val="heading 2"/>
    <w:basedOn w:val="1"/>
    <w:next w:val="1"/>
    <w:link w:val="25"/>
    <w:unhideWhenUsed/>
    <w:qFormat/>
    <w:uiPriority w:val="0"/>
    <w:pPr>
      <w:keepNext/>
      <w:keepLines/>
      <w:spacing w:before="260" w:beforeLines="0" w:beforeAutospacing="0" w:after="200" w:afterLines="0" w:afterAutospacing="0" w:line="240" w:lineRule="auto"/>
      <w:outlineLvl w:val="1"/>
    </w:pPr>
    <w:rPr>
      <w:rFonts w:ascii="Arial" w:hAnsi="Arial"/>
      <w:b/>
      <w:sz w:val="32"/>
    </w:rPr>
  </w:style>
  <w:style w:type="paragraph" w:styleId="4">
    <w:name w:val="heading 3"/>
    <w:basedOn w:val="1"/>
    <w:next w:val="1"/>
    <w:unhideWhenUsed/>
    <w:qFormat/>
    <w:uiPriority w:val="0"/>
    <w:pPr>
      <w:keepNext/>
      <w:keepLines/>
      <w:spacing w:before="260" w:beforeLines="0" w:beforeAutospacing="0" w:after="180" w:afterLines="0" w:afterAutospacing="0" w:line="240" w:lineRule="auto"/>
      <w:outlineLvl w:val="2"/>
    </w:pPr>
    <w:rPr>
      <w:rFonts w:ascii="Arial" w:hAnsi="Arial"/>
      <w:b/>
      <w:sz w:val="30"/>
    </w:rPr>
  </w:style>
  <w:style w:type="paragraph" w:styleId="5">
    <w:name w:val="heading 4"/>
    <w:basedOn w:val="1"/>
    <w:next w:val="1"/>
    <w:unhideWhenUsed/>
    <w:qFormat/>
    <w:uiPriority w:val="0"/>
    <w:pPr>
      <w:keepNext/>
      <w:keepLines/>
      <w:spacing w:before="240" w:beforeLines="0" w:beforeAutospacing="0" w:after="160" w:afterLines="0" w:afterAutospacing="0" w:line="240" w:lineRule="auto"/>
      <w:outlineLvl w:val="3"/>
    </w:pPr>
    <w:rPr>
      <w:rFonts w:ascii="Arial" w:hAnsi="Arial"/>
      <w:b/>
      <w:sz w:val="28"/>
    </w:rPr>
  </w:style>
  <w:style w:type="paragraph" w:styleId="6">
    <w:name w:val="heading 5"/>
    <w:basedOn w:val="1"/>
    <w:next w:val="1"/>
    <w:unhideWhenUsed/>
    <w:qFormat/>
    <w:uiPriority w:val="0"/>
    <w:pPr>
      <w:keepNext/>
      <w:keepLines/>
      <w:spacing w:before="240" w:beforeLines="0" w:beforeAutospacing="0" w:after="160" w:afterLines="0" w:afterAutospacing="0" w:line="240" w:lineRule="auto"/>
      <w:outlineLvl w:val="4"/>
    </w:pPr>
    <w:rPr>
      <w:rFonts w:ascii="Arial" w:hAnsi="Arial"/>
      <w:b/>
      <w:sz w:val="28"/>
    </w:rPr>
  </w:style>
  <w:style w:type="paragraph" w:styleId="7">
    <w:name w:val="heading 6"/>
    <w:basedOn w:val="1"/>
    <w:next w:val="1"/>
    <w:unhideWhenUsed/>
    <w:qFormat/>
    <w:uiPriority w:val="0"/>
    <w:pPr>
      <w:keepNext/>
      <w:keepLines/>
      <w:spacing w:before="240" w:beforeLines="0" w:beforeAutospacing="0" w:after="120" w:afterLines="0" w:afterAutospacing="0" w:line="240" w:lineRule="auto"/>
      <w:outlineLvl w:val="5"/>
    </w:pPr>
    <w:rPr>
      <w:rFonts w:ascii="Arial" w:hAnsi="Arial"/>
      <w:b/>
      <w:sz w:val="24"/>
    </w:rPr>
  </w:style>
  <w:style w:type="paragraph" w:styleId="8">
    <w:name w:val="heading 7"/>
    <w:basedOn w:val="1"/>
    <w:next w:val="1"/>
    <w:unhideWhenUsed/>
    <w:qFormat/>
    <w:uiPriority w:val="0"/>
    <w:pPr>
      <w:keepNext/>
      <w:keepLines/>
      <w:spacing w:before="240" w:beforeLines="0" w:beforeAutospacing="0" w:after="120" w:afterLines="0" w:afterAutospacing="0" w:line="240" w:lineRule="auto"/>
      <w:outlineLvl w:val="6"/>
    </w:pPr>
    <w:rPr>
      <w:rFonts w:ascii="Arial" w:hAnsi="Arial"/>
      <w:b/>
      <w:sz w:val="24"/>
    </w:rPr>
  </w:style>
  <w:style w:type="paragraph" w:styleId="9">
    <w:name w:val="heading 8"/>
    <w:basedOn w:val="1"/>
    <w:next w:val="1"/>
    <w:unhideWhenUsed/>
    <w:qFormat/>
    <w:uiPriority w:val="0"/>
    <w:pPr>
      <w:keepNext/>
      <w:keepLines/>
      <w:spacing w:before="180" w:beforeLines="0" w:beforeAutospacing="0" w:after="64" w:afterLines="0" w:afterAutospacing="0" w:line="240" w:lineRule="auto"/>
      <w:outlineLvl w:val="7"/>
    </w:pPr>
    <w:rPr>
      <w:rFonts w:ascii="Arial" w:hAnsi="Arial"/>
      <w:sz w:val="24"/>
    </w:rPr>
  </w:style>
  <w:style w:type="paragraph" w:styleId="10">
    <w:name w:val="heading 9"/>
    <w:basedOn w:val="1"/>
    <w:next w:val="1"/>
    <w:unhideWhenUsed/>
    <w:qFormat/>
    <w:uiPriority w:val="0"/>
    <w:pPr>
      <w:keepNext/>
      <w:keepLines/>
      <w:spacing w:before="180" w:beforeLines="0" w:beforeAutospacing="0" w:after="64" w:afterLines="0" w:afterAutospacing="0" w:line="240" w:lineRule="auto"/>
      <w:outlineLvl w:val="8"/>
    </w:pPr>
    <w:rPr>
      <w:rFonts w:ascii="Arial" w:hAnsi="Arial"/>
    </w:rPr>
  </w:style>
  <w:style w:type="character" w:default="1" w:styleId="19">
    <w:name w:val="Default Paragraph Font"/>
    <w:qFormat/>
    <w:uiPriority w:val="0"/>
    <w:rPr>
      <w:rFonts w:eastAsia="微软雅黑" w:asciiTheme="minorAscii" w:hAnsiTheme="minorAscii"/>
    </w:rPr>
  </w:style>
  <w:style w:type="table" w:default="1" w:styleId="17">
    <w:name w:val="Normal Table"/>
    <w:semiHidden/>
    <w:qFormat/>
    <w:uiPriority w:val="0"/>
    <w:tblPr>
      <w:tblCellMar>
        <w:top w:w="0" w:type="dxa"/>
        <w:left w:w="108" w:type="dxa"/>
        <w:bottom w:w="0" w:type="dxa"/>
        <w:right w:w="108" w:type="dxa"/>
      </w:tblCellMar>
    </w:tblPr>
  </w:style>
  <w:style w:type="paragraph" w:styleId="11">
    <w:name w:val="annotation text"/>
    <w:basedOn w:val="1"/>
    <w:qFormat/>
    <w:uiPriority w:val="0"/>
    <w:pPr>
      <w:jc w:val="left"/>
    </w:pPr>
  </w:style>
  <w:style w:type="paragraph" w:styleId="12">
    <w:name w:val="footer"/>
    <w:basedOn w:val="1"/>
    <w:qFormat/>
    <w:uiPriority w:val="0"/>
    <w:pPr>
      <w:tabs>
        <w:tab w:val="center" w:pos="4153"/>
        <w:tab w:val="right" w:pos="8306"/>
      </w:tabs>
      <w:snapToGrid w:val="0"/>
      <w:jc w:val="left"/>
    </w:pPr>
    <w:rPr>
      <w:sz w:val="18"/>
    </w:rPr>
  </w:style>
  <w:style w:type="paragraph" w:styleId="1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footnote text"/>
    <w:basedOn w:val="1"/>
    <w:qFormat/>
    <w:uiPriority w:val="0"/>
    <w:pPr>
      <w:keepNext w:val="0"/>
      <w:keepLines w:val="0"/>
      <w:widowControl w:val="0"/>
      <w:suppressLineNumbers w:val="0"/>
      <w:snapToGrid w:val="0"/>
      <w:spacing w:before="0" w:beforeAutospacing="0" w:after="0" w:afterAutospacing="0"/>
      <w:ind w:left="0" w:right="0"/>
      <w:jc w:val="left"/>
    </w:pPr>
    <w:rPr>
      <w:rFonts w:hint="default" w:ascii="Arial" w:hAnsi="Arial" w:eastAsia="微软雅黑" w:cs="Times New Roman"/>
      <w:kern w:val="2"/>
      <w:sz w:val="18"/>
      <w:szCs w:val="18"/>
      <w:lang w:val="en-US" w:eastAsia="zh-CN" w:bidi="ar"/>
    </w:rPr>
  </w:style>
  <w:style w:type="paragraph" w:styleId="15">
    <w:name w:val="HTML Preformatted"/>
    <w:basedOn w:val="1"/>
    <w:qFormat/>
    <w:uiPriority w:val="0"/>
    <w:pPr>
      <w:keepNext w:val="0"/>
      <w:keepLines w:val="0"/>
      <w:widowControl w:val="0"/>
      <w:suppressLineNumber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pPr>
    <w:rPr>
      <w:rFonts w:hint="eastAsia" w:ascii="宋体" w:hAnsi="宋体" w:eastAsia="宋体" w:cs="宋体"/>
      <w:kern w:val="0"/>
      <w:sz w:val="24"/>
      <w:szCs w:val="24"/>
      <w:lang w:val="en-US" w:eastAsia="zh-CN" w:bidi="ar"/>
    </w:rPr>
  </w:style>
  <w:style w:type="paragraph" w:styleId="16">
    <w:name w:val="Normal (Web)"/>
    <w:basedOn w:val="1"/>
    <w:qFormat/>
    <w:uiPriority w:val="0"/>
    <w:pPr>
      <w:spacing w:before="0" w:beforeAutospacing="1" w:after="0" w:afterAutospacing="1"/>
      <w:ind w:left="0" w:right="0"/>
      <w:jc w:val="left"/>
    </w:pPr>
    <w:rPr>
      <w:kern w:val="0"/>
      <w:sz w:val="24"/>
      <w:lang w:val="en-US" w:eastAsia="zh-CN" w:bidi="ar"/>
    </w:rPr>
  </w:style>
  <w:style w:type="table" w:styleId="18">
    <w:name w:val="Table Grid"/>
    <w:basedOn w:val="17"/>
    <w:qFormat/>
    <w:uiPriority w:val="0"/>
    <w:pPr>
      <w:widowControl w:val="0"/>
      <w:jc w:val="both"/>
    </w:pPr>
    <w:rPr>
      <w:rFonts w:eastAsia="宋体"/>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Hyperlink"/>
    <w:basedOn w:val="19"/>
    <w:qFormat/>
    <w:uiPriority w:val="0"/>
    <w:rPr>
      <w:color w:val="0000FF"/>
      <w:u w:val="single"/>
    </w:rPr>
  </w:style>
  <w:style w:type="character" w:styleId="21">
    <w:name w:val="footnote reference"/>
    <w:basedOn w:val="19"/>
    <w:qFormat/>
    <w:uiPriority w:val="0"/>
    <w:rPr>
      <w:vertAlign w:val="superscript"/>
    </w:rPr>
  </w:style>
  <w:style w:type="character" w:customStyle="1" w:styleId="22">
    <w:name w:val="15"/>
    <w:basedOn w:val="19"/>
    <w:qFormat/>
    <w:uiPriority w:val="0"/>
    <w:rPr>
      <w:rFonts w:hint="default" w:ascii="Times New Roman" w:hAnsi="Times New Roman" w:cs="Times New Roman"/>
      <w:color w:val="0000FF"/>
      <w:u w:val="single"/>
    </w:rPr>
  </w:style>
  <w:style w:type="character" w:customStyle="1" w:styleId="23">
    <w:name w:val="10"/>
    <w:basedOn w:val="19"/>
    <w:qFormat/>
    <w:uiPriority w:val="0"/>
    <w:rPr>
      <w:rFonts w:hint="default" w:ascii="Times New Roman" w:hAnsi="Times New Roman" w:cs="Times New Roman"/>
    </w:rPr>
  </w:style>
  <w:style w:type="paragraph" w:customStyle="1" w:styleId="24">
    <w:name w:val="cjk"/>
    <w:basedOn w:val="1"/>
    <w:qFormat/>
    <w:uiPriority w:val="0"/>
    <w:pPr>
      <w:jc w:val="left"/>
    </w:pPr>
    <w:rPr>
      <w:rFonts w:ascii="微软雅黑" w:hAnsi="微软雅黑" w:eastAsia="微软雅黑" w:cs="微软雅黑"/>
      <w:kern w:val="0"/>
      <w:sz w:val="20"/>
      <w:szCs w:val="20"/>
      <w:lang w:val="en-US" w:eastAsia="zh-CN" w:bidi="ar"/>
    </w:rPr>
  </w:style>
  <w:style w:type="character" w:customStyle="1" w:styleId="25">
    <w:name w:val="标题 2 Char"/>
    <w:link w:val="3"/>
    <w:qFormat/>
    <w:uiPriority w:val="0"/>
    <w:rPr>
      <w:rFonts w:ascii="Arial" w:hAnsi="Arial"/>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header" Target="header1.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tmp/webword_841963090/C:\tmp\webword_174993383\C:\tmp\webword_923508740\D:\tmp\webword_807686888\E:\tmp\webword_807686888\C:\tmp\webword_896246631\E:\data\weboffice\C:\data\weboffice\C:\data\weboffice\C:\data\weboffice\C:\data\weboffice\C:\data\weboffice\C:\Users\June\Library\Containers\com.kingsoft.wpsoffice.mac\Data\C:\data\weboffice\C:\home\ranpeng\C:\Users\53YFKM2\AppData\Roaming\Kingsoft\wps\addons\pool\win-i386\knewfileres_1.0.0.3\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Pages>
  <Words>0</Words>
  <Characters>0</Characters>
  <Lines>1</Lines>
  <Paragraphs>1</Paragraphs>
  <TotalTime>0</TotalTime>
  <ScaleCrop>false</ScaleCrop>
  <LinksUpToDate>false</LinksUpToDate>
  <CharactersWithSpaces>0</CharactersWithSpaces>
  <Application>WPS Office WWO_wpscloud_20221127235545-b9e87ab898</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2018-06-09T01:24:00Z</dcterms:created>
  <dc:creator>cmcc</dc:creator>
  <cp:lastModifiedBy>武文雅</cp:lastModifiedBy>
  <dcterms:modified xsi:type="dcterms:W3CDTF">2024-06-17T14:18:42Z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y fmtid="{D5CDD505-2E9C-101B-9397-08002B2CF9AE}" pid="3" name="woTemplateTypoMode" linkTarget="0">
    <vt:lpwstr/>
  </property>
  <property fmtid="{D5CDD505-2E9C-101B-9397-08002B2CF9AE}" pid="4" name="woTemplate" linkTarget="0">
    <vt:i4>0</vt:i4>
  </property>
  <property fmtid="{D5CDD505-2E9C-101B-9397-08002B2CF9AE}" pid="5" name="ICV">
    <vt:lpwstr>C1026D9439504707B0B6AE0FF5BA4505</vt:lpwstr>
  </property>
</Properties>
</file>